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390155A" w:rsidR="00401DBF" w:rsidRPr="00CD0A3E" w:rsidRDefault="009F60B8" w:rsidP="009B5462">
      <w:pPr>
        <w:pStyle w:val="Header"/>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4A0217">
        <w:rPr>
          <w:rFonts w:eastAsiaTheme="minorEastAsia" w:hint="eastAsia"/>
          <w:sz w:val="22"/>
          <w:szCs w:val="22"/>
          <w:lang w:val="en-GB" w:eastAsia="zh-CN"/>
        </w:rPr>
        <w:t>3</w:t>
      </w:r>
      <w:r w:rsidR="004F38C0">
        <w:rPr>
          <w:rFonts w:eastAsiaTheme="minorEastAsia"/>
          <w:sz w:val="22"/>
          <w:szCs w:val="22"/>
          <w:lang w:val="en-GB" w:eastAsia="zh-CN"/>
        </w:rPr>
        <w:t>bis-e</w:t>
      </w:r>
      <w:r w:rsidRPr="009F60B8">
        <w:rPr>
          <w:sz w:val="22"/>
          <w:szCs w:val="22"/>
          <w:lang w:val="en-GB"/>
        </w:rPr>
        <w:t xml:space="preserve">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490B42">
        <w:rPr>
          <w:rFonts w:eastAsia="SimSun"/>
          <w:sz w:val="22"/>
          <w:szCs w:val="22"/>
          <w:lang w:val="en-GB" w:eastAsia="zh-CN"/>
        </w:rPr>
        <w:t>2</w:t>
      </w:r>
      <w:r w:rsidR="00934130">
        <w:rPr>
          <w:rFonts w:eastAsia="SimSun" w:hint="eastAsia"/>
          <w:sz w:val="22"/>
          <w:szCs w:val="22"/>
          <w:lang w:val="en-GB" w:eastAsia="zh-CN"/>
        </w:rPr>
        <w:t>1</w:t>
      </w:r>
      <w:r w:rsidR="00A34441">
        <w:rPr>
          <w:rFonts w:eastAsia="SimSun"/>
          <w:sz w:val="22"/>
          <w:szCs w:val="22"/>
          <w:lang w:val="en-GB" w:eastAsia="zh-CN"/>
        </w:rPr>
        <w:t>02723</w:t>
      </w:r>
    </w:p>
    <w:p w14:paraId="5A388821" w14:textId="142093A4" w:rsidR="00401DBF" w:rsidRPr="00C866B8" w:rsidRDefault="008E1916" w:rsidP="00CC25BD">
      <w:pPr>
        <w:pStyle w:val="Header"/>
        <w:jc w:val="both"/>
        <w:rPr>
          <w:sz w:val="22"/>
          <w:szCs w:val="22"/>
          <w:lang w:val="en-GB"/>
        </w:rPr>
      </w:pPr>
      <w:r>
        <w:rPr>
          <w:sz w:val="22"/>
          <w:szCs w:val="22"/>
          <w:lang w:val="en-GB"/>
        </w:rPr>
        <w:t xml:space="preserve">Online, </w:t>
      </w:r>
      <w:r w:rsidR="004F38C0">
        <w:rPr>
          <w:sz w:val="22"/>
          <w:szCs w:val="22"/>
          <w:lang w:val="en-GB"/>
        </w:rPr>
        <w:t>Apr</w:t>
      </w:r>
      <w:r w:rsidR="004A0217">
        <w:rPr>
          <w:rFonts w:eastAsia="SimSun" w:cs="Arial"/>
          <w:sz w:val="24"/>
          <w:lang w:val="de-DE" w:eastAsia="zh-CN"/>
        </w:rPr>
        <w:t xml:space="preserve"> </w:t>
      </w:r>
      <w:r w:rsidR="004F38C0">
        <w:rPr>
          <w:rFonts w:eastAsia="SimSun" w:cs="Arial"/>
          <w:sz w:val="24"/>
          <w:lang w:val="de-DE" w:eastAsia="zh-CN"/>
        </w:rPr>
        <w:t>12</w:t>
      </w:r>
      <w:r w:rsidR="004A0217">
        <w:rPr>
          <w:rFonts w:eastAsia="SimSun" w:cs="Arial"/>
          <w:sz w:val="24"/>
          <w:lang w:val="de-DE" w:eastAsia="zh-CN"/>
        </w:rPr>
        <w:t xml:space="preserve"> – </w:t>
      </w:r>
      <w:r w:rsidR="004F38C0">
        <w:rPr>
          <w:rFonts w:eastAsia="SimSun" w:cs="Arial"/>
          <w:sz w:val="24"/>
          <w:lang w:val="de-DE" w:eastAsia="zh-CN"/>
        </w:rPr>
        <w:t>20</w:t>
      </w:r>
      <w:r w:rsidR="004A0217">
        <w:rPr>
          <w:rFonts w:eastAsia="SimSun" w:cs="Arial"/>
          <w:sz w:val="24"/>
          <w:lang w:val="de-DE" w:eastAsia="zh-CN"/>
        </w:rPr>
        <w:t>, 2021</w:t>
      </w: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69E523C4" w:rsidR="00100BBD" w:rsidRPr="001C32E2"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34130" w:rsidRPr="00934130">
        <w:rPr>
          <w:rFonts w:cs="Arial"/>
          <w:sz w:val="22"/>
          <w:szCs w:val="22"/>
        </w:rPr>
        <w:t>A</w:t>
      </w:r>
      <w:r w:rsidR="00DA0066">
        <w:rPr>
          <w:rFonts w:cs="Arial"/>
          <w:sz w:val="22"/>
          <w:szCs w:val="22"/>
        </w:rPr>
        <w:t>utonomous transmission and bundling</w:t>
      </w:r>
    </w:p>
    <w:p w14:paraId="05FE1C63" w14:textId="4EE681BB"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200D7">
        <w:rPr>
          <w:rFonts w:eastAsia="SimSun" w:cs="Arial"/>
          <w:sz w:val="22"/>
          <w:szCs w:val="22"/>
          <w:lang w:eastAsia="zh-CN"/>
        </w:rPr>
        <w:t>6.1.3.1</w:t>
      </w:r>
    </w:p>
    <w:p w14:paraId="0093AAF4" w14:textId="77D88101"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Default="00E3725B" w:rsidP="00E3725B">
      <w:pPr>
        <w:pStyle w:val="Heading1"/>
        <w:jc w:val="both"/>
        <w:rPr>
          <w:szCs w:val="28"/>
        </w:rPr>
      </w:pPr>
      <w:bookmarkStart w:id="3" w:name="_Ref528762725"/>
      <w:r w:rsidRPr="00D62F40">
        <w:rPr>
          <w:szCs w:val="28"/>
        </w:rPr>
        <w:t>Introduction</w:t>
      </w:r>
      <w:bookmarkEnd w:id="3"/>
    </w:p>
    <w:p w14:paraId="1BB83EFC" w14:textId="6C29C6B7" w:rsidR="00D42C84" w:rsidRDefault="00D42C84" w:rsidP="00BA150A">
      <w:pPr>
        <w:pStyle w:val="BodyText"/>
        <w:rPr>
          <w:lang w:eastAsia="zh-CN"/>
        </w:rPr>
      </w:pPr>
      <w:r>
        <w:rPr>
          <w:lang w:eastAsia="zh-CN"/>
        </w:rPr>
        <w:t>In RAN2#113</w:t>
      </w:r>
      <w:r w:rsidR="00FE39E7">
        <w:rPr>
          <w:lang w:eastAsia="zh-CN"/>
        </w:rPr>
        <w:t xml:space="preserve">-e, RAN2 </w:t>
      </w:r>
      <w:r>
        <w:rPr>
          <w:lang w:eastAsia="zh-CN"/>
        </w:rPr>
        <w:t xml:space="preserve">discussed how to handle the </w:t>
      </w:r>
      <w:proofErr w:type="spellStart"/>
      <w:r w:rsidRPr="00D42C84">
        <w:rPr>
          <w:i/>
          <w:lang w:eastAsia="zh-CN"/>
        </w:rPr>
        <w:t>configuredGrantTimer</w:t>
      </w:r>
      <w:proofErr w:type="spellEnd"/>
      <w:r>
        <w:rPr>
          <w:lang w:eastAsia="zh-CN"/>
        </w:rPr>
        <w:t xml:space="preserve"> with bundle transmissions when </w:t>
      </w:r>
      <w:proofErr w:type="spellStart"/>
      <w:r w:rsidRPr="00D42C84">
        <w:rPr>
          <w:i/>
          <w:lang w:eastAsia="zh-CN"/>
        </w:rPr>
        <w:t>autonomousTx</w:t>
      </w:r>
      <w:proofErr w:type="spellEnd"/>
      <w:r>
        <w:rPr>
          <w:lang w:eastAsia="zh-CN"/>
        </w:rPr>
        <w:t xml:space="preserve"> is configured for the configured grant configuration, based on </w:t>
      </w:r>
      <w:r w:rsidR="00076A54">
        <w:rPr>
          <w:lang w:eastAsia="zh-CN"/>
        </w:rPr>
        <w:fldChar w:fldCharType="begin"/>
      </w:r>
      <w:r w:rsidR="00076A54">
        <w:rPr>
          <w:lang w:eastAsia="zh-CN"/>
        </w:rPr>
        <w:instrText xml:space="preserve"> REF _Ref61343027 \r \h </w:instrText>
      </w:r>
      <w:r w:rsidR="00076A54">
        <w:rPr>
          <w:lang w:eastAsia="zh-CN"/>
        </w:rPr>
      </w:r>
      <w:r w:rsidR="00076A54">
        <w:rPr>
          <w:lang w:eastAsia="zh-CN"/>
        </w:rPr>
        <w:fldChar w:fldCharType="separate"/>
      </w:r>
      <w:r w:rsidR="002E2416">
        <w:rPr>
          <w:lang w:eastAsia="zh-CN"/>
        </w:rPr>
        <w:t>[1]</w:t>
      </w:r>
      <w:r w:rsidR="00076A54">
        <w:rPr>
          <w:lang w:eastAsia="zh-CN"/>
        </w:rPr>
        <w:fldChar w:fldCharType="end"/>
      </w:r>
      <w:r>
        <w:rPr>
          <w:lang w:eastAsia="zh-CN"/>
        </w:rPr>
        <w:t>.</w:t>
      </w:r>
      <w:r w:rsidR="00076A54">
        <w:rPr>
          <w:lang w:eastAsia="zh-CN"/>
        </w:rPr>
        <w:t xml:space="preserve"> But no conclusion could be achieved and the issue was postponed:</w:t>
      </w:r>
    </w:p>
    <w:tbl>
      <w:tblPr>
        <w:tblStyle w:val="TableGrid"/>
        <w:tblW w:w="0" w:type="auto"/>
        <w:tblLook w:val="04A0" w:firstRow="1" w:lastRow="0" w:firstColumn="1" w:lastColumn="0" w:noHBand="0" w:noVBand="1"/>
      </w:tblPr>
      <w:tblGrid>
        <w:gridCol w:w="8624"/>
      </w:tblGrid>
      <w:tr w:rsidR="00076A54" w14:paraId="238061D4" w14:textId="77777777" w:rsidTr="00076A54">
        <w:tc>
          <w:tcPr>
            <w:tcW w:w="8624" w:type="dxa"/>
          </w:tcPr>
          <w:p w14:paraId="311066B5" w14:textId="77777777" w:rsidR="00076A54" w:rsidRDefault="00B82C44" w:rsidP="00076A54">
            <w:pPr>
              <w:pStyle w:val="Doc-title"/>
            </w:pPr>
            <w:hyperlink r:id="rId9" w:tooltip="D:Documents3GPPtsg_ranWG2TSGR2_113-eDocsR2-2101744.zip" w:history="1">
              <w:r w:rsidR="00076A54" w:rsidRPr="006360EE">
                <w:rPr>
                  <w:rStyle w:val="Hyperlink"/>
                </w:rPr>
                <w:t>R2-2101744</w:t>
              </w:r>
            </w:hyperlink>
            <w:r w:rsidR="00076A54">
              <w:tab/>
              <w:t>Configured grant timer handling upon PUSCH cancellation for bundle case</w:t>
            </w:r>
            <w:r w:rsidR="00076A54">
              <w:tab/>
            </w:r>
            <w:proofErr w:type="spellStart"/>
            <w:r w:rsidR="00076A54">
              <w:t>ASUSTeK</w:t>
            </w:r>
            <w:proofErr w:type="spellEnd"/>
            <w:r w:rsidR="00076A54">
              <w:tab/>
              <w:t>CR</w:t>
            </w:r>
            <w:r w:rsidR="00076A54">
              <w:tab/>
              <w:t>Rel-16</w:t>
            </w:r>
            <w:r w:rsidR="00076A54">
              <w:tab/>
              <w:t>38.321</w:t>
            </w:r>
            <w:r w:rsidR="00076A54">
              <w:tab/>
              <w:t>16.3.0</w:t>
            </w:r>
            <w:r w:rsidR="00076A54">
              <w:tab/>
              <w:t>1047</w:t>
            </w:r>
            <w:r w:rsidR="00076A54">
              <w:tab/>
              <w:t>-</w:t>
            </w:r>
            <w:r w:rsidR="00076A54">
              <w:tab/>
              <w:t>F</w:t>
            </w:r>
            <w:r w:rsidR="00076A54">
              <w:tab/>
              <w:t>NR_IIOT-Core</w:t>
            </w:r>
          </w:p>
          <w:p w14:paraId="5C9D8EE9" w14:textId="146464E1" w:rsidR="00076A54" w:rsidRPr="00076A54" w:rsidRDefault="00076A54" w:rsidP="00BA150A">
            <w:pPr>
              <w:pStyle w:val="Agreement"/>
              <w:tabs>
                <w:tab w:val="clear" w:pos="1980"/>
                <w:tab w:val="num" w:pos="1619"/>
                <w:tab w:val="num" w:pos="9990"/>
              </w:tabs>
              <w:ind w:left="1619"/>
            </w:pPr>
            <w:r>
              <w:rPr>
                <w:lang w:eastAsia="ko-KR"/>
              </w:rPr>
              <w:t xml:space="preserve">how to handle CGT in the case of autonomous transmission and bundling is postponed </w:t>
            </w:r>
          </w:p>
        </w:tc>
      </w:tr>
    </w:tbl>
    <w:p w14:paraId="19B9397E" w14:textId="77777777" w:rsidR="00076A54" w:rsidRDefault="00076A54" w:rsidP="00BA150A">
      <w:pPr>
        <w:pStyle w:val="BodyText"/>
        <w:rPr>
          <w:lang w:eastAsia="zh-CN"/>
        </w:rPr>
      </w:pPr>
    </w:p>
    <w:p w14:paraId="576BD8A8" w14:textId="1EBDF9C5" w:rsidR="00076A54" w:rsidRDefault="00076A54" w:rsidP="00BA150A">
      <w:pPr>
        <w:pStyle w:val="BodyText"/>
        <w:rPr>
          <w:lang w:eastAsia="zh-CN"/>
        </w:rPr>
      </w:pPr>
      <w:r>
        <w:rPr>
          <w:lang w:eastAsia="zh-CN"/>
        </w:rPr>
        <w:t xml:space="preserve">This contribution discusses the general handling of a CG bundle when </w:t>
      </w:r>
      <w:proofErr w:type="spellStart"/>
      <w:r w:rsidRPr="00076A54">
        <w:rPr>
          <w:i/>
          <w:lang w:eastAsia="zh-CN"/>
        </w:rPr>
        <w:t>lch-basedPrioritization</w:t>
      </w:r>
      <w:proofErr w:type="spellEnd"/>
      <w:r>
        <w:rPr>
          <w:lang w:eastAsia="zh-CN"/>
        </w:rPr>
        <w:t xml:space="preserve"> is configured </w:t>
      </w:r>
      <w:r w:rsidR="002B16A1">
        <w:rPr>
          <w:lang w:eastAsia="zh-CN"/>
        </w:rPr>
        <w:t xml:space="preserve">and suggests </w:t>
      </w:r>
      <w:r>
        <w:rPr>
          <w:lang w:eastAsia="zh-CN"/>
        </w:rPr>
        <w:t>clarifying</w:t>
      </w:r>
      <w:r w:rsidR="002B16A1">
        <w:rPr>
          <w:lang w:eastAsia="zh-CN"/>
        </w:rPr>
        <w:t xml:space="preserve"> </w:t>
      </w:r>
      <w:r>
        <w:rPr>
          <w:lang w:eastAsia="zh-CN"/>
        </w:rPr>
        <w:t xml:space="preserve">the behavior. It also concludes that a configured grant configuration with bundle transmission should not be configured with </w:t>
      </w:r>
      <w:proofErr w:type="spellStart"/>
      <w:r w:rsidRPr="00076A54">
        <w:rPr>
          <w:i/>
          <w:lang w:eastAsia="zh-CN"/>
        </w:rPr>
        <w:t>autonomousTx</w:t>
      </w:r>
      <w:proofErr w:type="spellEnd"/>
      <w:r>
        <w:rPr>
          <w:lang w:eastAsia="zh-CN"/>
        </w:rPr>
        <w:t>.</w:t>
      </w:r>
    </w:p>
    <w:p w14:paraId="508BC676" w14:textId="4314A437" w:rsidR="003E1A9C" w:rsidRDefault="00E3725B" w:rsidP="003E1A9C">
      <w:pPr>
        <w:pStyle w:val="Heading1"/>
        <w:jc w:val="both"/>
      </w:pPr>
      <w:r w:rsidRPr="00AA54B6">
        <w:rPr>
          <w:rFonts w:hint="eastAsia"/>
        </w:rPr>
        <w:t>Discussion</w:t>
      </w:r>
    </w:p>
    <w:p w14:paraId="04699199" w14:textId="349ED9D8" w:rsidR="00537540" w:rsidRDefault="007968DD" w:rsidP="00EC268E">
      <w:pPr>
        <w:pStyle w:val="BodyText"/>
        <w:rPr>
          <w:rFonts w:eastAsiaTheme="minorEastAsia"/>
          <w:lang w:val="en-GB" w:eastAsia="zh-CN"/>
        </w:rPr>
      </w:pPr>
      <w:r>
        <w:rPr>
          <w:lang w:eastAsia="zh-CN"/>
        </w:rPr>
        <w:t xml:space="preserve">This issue, initially raised in </w:t>
      </w:r>
      <w:r>
        <w:rPr>
          <w:lang w:eastAsia="zh-CN"/>
        </w:rPr>
        <w:fldChar w:fldCharType="begin"/>
      </w:r>
      <w:r>
        <w:rPr>
          <w:lang w:eastAsia="zh-CN"/>
        </w:rPr>
        <w:instrText xml:space="preserve"> REF _Ref61343027 \r \h </w:instrText>
      </w:r>
      <w:r>
        <w:rPr>
          <w:lang w:eastAsia="zh-CN"/>
        </w:rPr>
      </w:r>
      <w:r>
        <w:rPr>
          <w:lang w:eastAsia="zh-CN"/>
        </w:rPr>
        <w:fldChar w:fldCharType="separate"/>
      </w:r>
      <w:r w:rsidR="002E2416">
        <w:rPr>
          <w:lang w:eastAsia="zh-CN"/>
        </w:rPr>
        <w:t>[1]</w:t>
      </w:r>
      <w:r>
        <w:rPr>
          <w:lang w:eastAsia="zh-CN"/>
        </w:rPr>
        <w:fldChar w:fldCharType="end"/>
      </w:r>
      <w:r>
        <w:rPr>
          <w:lang w:eastAsia="zh-CN"/>
        </w:rPr>
        <w:t xml:space="preserve"> was discussed in the offline </w:t>
      </w:r>
      <w:r w:rsidRPr="007968DD">
        <w:rPr>
          <w:rFonts w:eastAsiaTheme="minorEastAsia"/>
          <w:lang w:val="en-GB" w:eastAsia="zh-CN"/>
        </w:rPr>
        <w:t>[AT113-e</w:t>
      </w:r>
      <w:proofErr w:type="gramStart"/>
      <w:r w:rsidRPr="007968DD">
        <w:rPr>
          <w:rFonts w:eastAsiaTheme="minorEastAsia"/>
          <w:lang w:val="en-GB" w:eastAsia="zh-CN"/>
        </w:rPr>
        <w:t>][</w:t>
      </w:r>
      <w:proofErr w:type="gramEnd"/>
      <w:r w:rsidRPr="007968DD">
        <w:rPr>
          <w:rFonts w:eastAsiaTheme="minorEastAsia"/>
          <w:lang w:val="en-GB" w:eastAsia="zh-CN"/>
        </w:rPr>
        <w:t>024][IIOT] User Plane II (Asus)</w:t>
      </w:r>
      <w:r>
        <w:rPr>
          <w:rFonts w:eastAsiaTheme="minorEastAsia"/>
          <w:lang w:val="en-GB" w:eastAsia="zh-CN"/>
        </w:rPr>
        <w:t xml:space="preserve"> with mixed views and a number of companies that wished to take more time to assess the </w:t>
      </w:r>
      <w:r w:rsidR="00537540">
        <w:rPr>
          <w:rFonts w:eastAsiaTheme="minorEastAsia"/>
          <w:lang w:val="en-GB" w:eastAsia="zh-CN"/>
        </w:rPr>
        <w:t>problem</w:t>
      </w:r>
      <w:r>
        <w:rPr>
          <w:rFonts w:eastAsiaTheme="minorEastAsia"/>
          <w:lang w:val="en-GB" w:eastAsia="zh-CN"/>
        </w:rPr>
        <w:t>.</w:t>
      </w:r>
    </w:p>
    <w:p w14:paraId="417F1F06" w14:textId="059EDED0" w:rsidR="008D17A0" w:rsidRPr="000C6587" w:rsidRDefault="008D17A0" w:rsidP="008D17A0">
      <w:pPr>
        <w:pStyle w:val="Heading2"/>
        <w:numPr>
          <w:ilvl w:val="0"/>
          <w:numId w:val="11"/>
        </w:numPr>
        <w:ind w:left="360"/>
        <w:rPr>
          <w:rFonts w:eastAsiaTheme="minorEastAsia"/>
        </w:rPr>
      </w:pPr>
      <w:r>
        <w:rPr>
          <w:rFonts w:eastAsiaTheme="minorEastAsia"/>
        </w:rPr>
        <w:t>Description of the issue</w:t>
      </w:r>
    </w:p>
    <w:p w14:paraId="25743C2C" w14:textId="18232EEA" w:rsidR="007968DD" w:rsidRDefault="00537540" w:rsidP="00EC268E">
      <w:pPr>
        <w:pStyle w:val="BodyText"/>
        <w:rPr>
          <w:lang w:eastAsia="zh-CN"/>
        </w:rPr>
      </w:pPr>
      <w:r>
        <w:rPr>
          <w:rFonts w:eastAsiaTheme="minorEastAsia"/>
          <w:lang w:val="en-GB" w:eastAsia="zh-CN"/>
        </w:rPr>
        <w:t xml:space="preserve">The issue occurs when a configured grant configuration is configured with both </w:t>
      </w:r>
      <w:proofErr w:type="spellStart"/>
      <w:r w:rsidRPr="00537540">
        <w:rPr>
          <w:rFonts w:eastAsiaTheme="minorEastAsia"/>
          <w:i/>
          <w:lang w:val="en-GB" w:eastAsia="zh-CN"/>
        </w:rPr>
        <w:t>autonomousTx</w:t>
      </w:r>
      <w:proofErr w:type="spellEnd"/>
      <w:r>
        <w:rPr>
          <w:rFonts w:eastAsiaTheme="minorEastAsia"/>
          <w:lang w:val="en-GB" w:eastAsia="zh-CN"/>
        </w:rPr>
        <w:t xml:space="preserve"> and </w:t>
      </w:r>
      <w:r w:rsidRPr="00A6489A">
        <w:rPr>
          <w:rFonts w:eastAsiaTheme="minorEastAsia"/>
          <w:lang w:val="en-GB" w:eastAsia="zh-CN"/>
        </w:rPr>
        <w:t>bundled transmission</w:t>
      </w:r>
      <w:r w:rsidR="00017F27" w:rsidRPr="00A6489A">
        <w:rPr>
          <w:rFonts w:eastAsiaTheme="minorEastAsia"/>
          <w:lang w:val="en-GB" w:eastAsia="zh-CN"/>
        </w:rPr>
        <w:t>. Indeed, as shown in</w:t>
      </w:r>
      <w:r w:rsidR="00A6489A" w:rsidRPr="00A6489A">
        <w:rPr>
          <w:rFonts w:eastAsiaTheme="minorEastAsia"/>
          <w:lang w:val="en-GB" w:eastAsia="zh-CN"/>
        </w:rPr>
        <w:t xml:space="preserve"> </w:t>
      </w:r>
      <w:r w:rsidR="00A6489A" w:rsidRPr="00A6489A">
        <w:rPr>
          <w:rFonts w:eastAsiaTheme="minorEastAsia"/>
          <w:lang w:val="en-GB" w:eastAsia="zh-CN"/>
        </w:rPr>
        <w:fldChar w:fldCharType="begin"/>
      </w:r>
      <w:r w:rsidR="00A6489A" w:rsidRPr="00A6489A">
        <w:rPr>
          <w:rFonts w:eastAsiaTheme="minorEastAsia"/>
          <w:lang w:val="en-GB" w:eastAsia="zh-CN"/>
        </w:rPr>
        <w:instrText xml:space="preserve"> REF _Ref67927684 \h  \* MERGEFORMAT </w:instrText>
      </w:r>
      <w:r w:rsidR="00A6489A" w:rsidRPr="00A6489A">
        <w:rPr>
          <w:rFonts w:eastAsiaTheme="minorEastAsia"/>
          <w:lang w:val="en-GB" w:eastAsia="zh-CN"/>
        </w:rPr>
      </w:r>
      <w:r w:rsidR="00A6489A" w:rsidRPr="00A6489A">
        <w:rPr>
          <w:rFonts w:eastAsiaTheme="minorEastAsia"/>
          <w:lang w:val="en-GB" w:eastAsia="zh-CN"/>
        </w:rPr>
        <w:fldChar w:fldCharType="separate"/>
      </w:r>
      <w:r w:rsidR="002E2416" w:rsidRPr="002E2416">
        <w:t xml:space="preserve">Figure </w:t>
      </w:r>
      <w:r w:rsidR="002E2416" w:rsidRPr="002E2416">
        <w:rPr>
          <w:noProof/>
        </w:rPr>
        <w:t>1</w:t>
      </w:r>
      <w:r w:rsidR="00A6489A" w:rsidRPr="00A6489A">
        <w:rPr>
          <w:rFonts w:eastAsiaTheme="minorEastAsia"/>
          <w:lang w:val="en-GB" w:eastAsia="zh-CN"/>
        </w:rPr>
        <w:fldChar w:fldCharType="end"/>
      </w:r>
      <w:r w:rsidRPr="00A6489A">
        <w:rPr>
          <w:rFonts w:eastAsiaTheme="minorEastAsia"/>
          <w:lang w:val="en-GB" w:eastAsia="zh-CN"/>
        </w:rPr>
        <w:t>,</w:t>
      </w:r>
      <w:r w:rsidR="00017F27" w:rsidRPr="00A6489A">
        <w:rPr>
          <w:rFonts w:eastAsiaTheme="minorEastAsia"/>
          <w:lang w:val="en-GB" w:eastAsia="zh-CN"/>
        </w:rPr>
        <w:t xml:space="preserve"> t</w:t>
      </w:r>
      <w:r w:rsidRPr="00A6489A">
        <w:rPr>
          <w:lang w:eastAsia="zh-CN"/>
        </w:rPr>
        <w:t xml:space="preserve">he upper figure shows </w:t>
      </w:r>
      <w:r w:rsidR="00017F27" w:rsidRPr="00A6489A">
        <w:rPr>
          <w:lang w:eastAsia="zh-CN"/>
        </w:rPr>
        <w:t>regular behavior of a bundle</w:t>
      </w:r>
      <w:r w:rsidR="00017F27">
        <w:rPr>
          <w:lang w:eastAsia="zh-CN"/>
        </w:rPr>
        <w:t xml:space="preserve"> configured grant, where the initial CG of the bundle is treated by the initial transmission branch of the HARQ entity procedure, which starts the </w:t>
      </w:r>
      <w:proofErr w:type="spellStart"/>
      <w:r w:rsidR="00017F27" w:rsidRPr="00017F27">
        <w:rPr>
          <w:i/>
          <w:lang w:eastAsia="zh-CN"/>
        </w:rPr>
        <w:t>configuredGrantTimer</w:t>
      </w:r>
      <w:proofErr w:type="spellEnd"/>
      <w:r w:rsidR="00017F27">
        <w:rPr>
          <w:lang w:eastAsia="zh-CN"/>
        </w:rPr>
        <w:t xml:space="preserve">, and the following CG resources of the bundle (in subsequent slots) are addressed by the retransmission branch of the HARQ entity procedure, while the </w:t>
      </w:r>
      <w:proofErr w:type="spellStart"/>
      <w:r w:rsidR="00017F27" w:rsidRPr="00017F27">
        <w:rPr>
          <w:i/>
          <w:lang w:eastAsia="zh-CN"/>
        </w:rPr>
        <w:t>configuredGrantTimer</w:t>
      </w:r>
      <w:proofErr w:type="spellEnd"/>
      <w:r w:rsidR="00017F27">
        <w:rPr>
          <w:lang w:eastAsia="zh-CN"/>
        </w:rPr>
        <w:t xml:space="preserve"> keeps running</w:t>
      </w:r>
      <w:r w:rsidR="00210442">
        <w:rPr>
          <w:lang w:eastAsia="zh-CN"/>
        </w:rPr>
        <w:t xml:space="preserve"> (and is not restarted by </w:t>
      </w:r>
      <w:r w:rsidR="00307AE5">
        <w:rPr>
          <w:lang w:eastAsia="zh-CN"/>
        </w:rPr>
        <w:t>any</w:t>
      </w:r>
      <w:r w:rsidR="00210442">
        <w:rPr>
          <w:lang w:eastAsia="zh-CN"/>
        </w:rPr>
        <w:t xml:space="preserve"> repetition of the bundle)</w:t>
      </w:r>
      <w:r w:rsidR="00017F27">
        <w:rPr>
          <w:lang w:eastAsia="zh-CN"/>
        </w:rPr>
        <w:t xml:space="preserve">. Now when </w:t>
      </w:r>
      <w:r>
        <w:rPr>
          <w:lang w:eastAsia="zh-CN"/>
        </w:rPr>
        <w:t>the first transmission of the bu</w:t>
      </w:r>
      <w:r w:rsidR="00017F27">
        <w:rPr>
          <w:lang w:eastAsia="zh-CN"/>
        </w:rPr>
        <w:t>ndle is deprioritized</w:t>
      </w:r>
      <w:r>
        <w:rPr>
          <w:lang w:eastAsia="zh-CN"/>
        </w:rPr>
        <w:t>,</w:t>
      </w:r>
      <w:r w:rsidR="00D34F59">
        <w:rPr>
          <w:lang w:eastAsia="zh-CN"/>
        </w:rPr>
        <w:t xml:space="preserve"> thus resulting, after the CR </w:t>
      </w:r>
      <w:r w:rsidR="00D34F59">
        <w:rPr>
          <w:lang w:eastAsia="zh-CN"/>
        </w:rPr>
        <w:fldChar w:fldCharType="begin"/>
      </w:r>
      <w:r w:rsidR="00D34F59">
        <w:rPr>
          <w:lang w:eastAsia="zh-CN"/>
        </w:rPr>
        <w:instrText xml:space="preserve"> REF _Ref67407081 \r \h </w:instrText>
      </w:r>
      <w:r w:rsidR="00D34F59">
        <w:rPr>
          <w:lang w:eastAsia="zh-CN"/>
        </w:rPr>
      </w:r>
      <w:r w:rsidR="00D34F59">
        <w:rPr>
          <w:lang w:eastAsia="zh-CN"/>
        </w:rPr>
        <w:fldChar w:fldCharType="separate"/>
      </w:r>
      <w:r w:rsidR="002E2416">
        <w:rPr>
          <w:lang w:eastAsia="zh-CN"/>
        </w:rPr>
        <w:t>[3]</w:t>
      </w:r>
      <w:r w:rsidR="00D34F59">
        <w:rPr>
          <w:lang w:eastAsia="zh-CN"/>
        </w:rPr>
        <w:fldChar w:fldCharType="end"/>
      </w:r>
      <w:r>
        <w:rPr>
          <w:lang w:eastAsia="zh-CN"/>
        </w:rPr>
        <w:t xml:space="preserve"> agreed in RAN2#112-e, in stopping the </w:t>
      </w:r>
      <w:proofErr w:type="spellStart"/>
      <w:r w:rsidRPr="00537540">
        <w:rPr>
          <w:i/>
          <w:lang w:eastAsia="zh-CN"/>
        </w:rPr>
        <w:t>configuredGrantTimer</w:t>
      </w:r>
      <w:proofErr w:type="spellEnd"/>
      <w:r w:rsidR="00017F27">
        <w:rPr>
          <w:lang w:eastAsia="zh-CN"/>
        </w:rPr>
        <w:t>,</w:t>
      </w:r>
      <w:r w:rsidR="008D17A0">
        <w:rPr>
          <w:lang w:eastAsia="zh-CN"/>
        </w:rPr>
        <w:t xml:space="preserve"> </w:t>
      </w:r>
      <w:r w:rsidR="00017F27">
        <w:rPr>
          <w:lang w:eastAsia="zh-CN"/>
        </w:rPr>
        <w:t xml:space="preserve">it is unclear how the following CG resource is expected to be treated by the HARQ entity procedure (as illustrated in the lower figure): in the initial transmission branch, which would trigger an autonomous transmission in this resource of the pending deprioritized PDU? Or should it be treated normally in the retransmission branch, despite the </w:t>
      </w:r>
      <w:proofErr w:type="spellStart"/>
      <w:r w:rsidR="00B228E7" w:rsidRPr="00537540">
        <w:rPr>
          <w:i/>
          <w:lang w:eastAsia="zh-CN"/>
        </w:rPr>
        <w:t>configuredGrantTimer</w:t>
      </w:r>
      <w:proofErr w:type="spellEnd"/>
      <w:r w:rsidR="00B228E7">
        <w:rPr>
          <w:lang w:eastAsia="zh-CN"/>
        </w:rPr>
        <w:t xml:space="preserve"> is not running?</w:t>
      </w:r>
    </w:p>
    <w:p w14:paraId="6C9E8EFF" w14:textId="78C70281" w:rsidR="003D18FE" w:rsidRPr="00537540" w:rsidRDefault="003D18FE" w:rsidP="00EC268E">
      <w:pPr>
        <w:pStyle w:val="BodyText"/>
        <w:rPr>
          <w:rFonts w:eastAsiaTheme="minorEastAsia"/>
          <w:lang w:val="en-GB" w:eastAsia="zh-CN"/>
        </w:rPr>
      </w:pPr>
      <w:r>
        <w:rPr>
          <w:lang w:eastAsia="zh-CN"/>
        </w:rPr>
        <w:t xml:space="preserve">Similar questions arise when it is one of the repetitions that </w:t>
      </w:r>
      <w:proofErr w:type="gramStart"/>
      <w:r>
        <w:rPr>
          <w:lang w:eastAsia="zh-CN"/>
        </w:rPr>
        <w:t>is</w:t>
      </w:r>
      <w:proofErr w:type="gramEnd"/>
      <w:r>
        <w:rPr>
          <w:lang w:eastAsia="zh-CN"/>
        </w:rPr>
        <w:t xml:space="preserve"> deprioritized.</w:t>
      </w:r>
    </w:p>
    <w:bookmarkStart w:id="4" w:name="_Ref67902687"/>
    <w:p w14:paraId="265D90CC" w14:textId="62E2BCD2" w:rsidR="00207B97" w:rsidRDefault="00224A01" w:rsidP="00D70A02">
      <w:pPr>
        <w:pStyle w:val="Caption"/>
        <w:spacing w:after="0"/>
        <w:jc w:val="center"/>
        <w:rPr>
          <w:b/>
        </w:rPr>
      </w:pPr>
      <w:r>
        <w:rPr>
          <w:b/>
        </w:rPr>
        <w:object w:dxaOrig="9500" w:dyaOrig="4484" w14:anchorId="67417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pt;height:180pt" o:ole="">
            <v:imagedata r:id="rId10" o:title=""/>
          </v:shape>
          <o:OLEObject Type="Embed" ProgID="Visio.Drawing.11" ShapeID="_x0000_i1025" DrawAspect="Content" ObjectID="_1678797025" r:id="rId11"/>
        </w:object>
      </w:r>
    </w:p>
    <w:p w14:paraId="229EFA6E" w14:textId="77777777" w:rsidR="006019BA" w:rsidRDefault="006019BA" w:rsidP="00D70A02">
      <w:pPr>
        <w:pStyle w:val="Caption"/>
        <w:spacing w:before="0" w:after="0"/>
        <w:jc w:val="center"/>
        <w:rPr>
          <w:b/>
        </w:rPr>
      </w:pPr>
    </w:p>
    <w:p w14:paraId="53FF1CC6" w14:textId="7923C8DD" w:rsidR="00397E16" w:rsidRDefault="00397E16" w:rsidP="00D70A02">
      <w:pPr>
        <w:pStyle w:val="Caption"/>
        <w:spacing w:before="0"/>
        <w:jc w:val="center"/>
        <w:rPr>
          <w:lang w:eastAsia="zh-CN"/>
        </w:rPr>
      </w:pPr>
      <w:bookmarkStart w:id="5" w:name="_Ref67927684"/>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2E2416">
        <w:rPr>
          <w:b/>
          <w:noProof/>
        </w:rPr>
        <w:t>1</w:t>
      </w:r>
      <w:r w:rsidRPr="00D9488B">
        <w:rPr>
          <w:b/>
        </w:rPr>
        <w:fldChar w:fldCharType="end"/>
      </w:r>
      <w:bookmarkEnd w:id="4"/>
      <w:bookmarkEnd w:id="5"/>
      <w:r w:rsidRPr="00EC268E">
        <w:rPr>
          <w:b/>
        </w:rPr>
        <w:t xml:space="preserve">: </w:t>
      </w:r>
      <w:r w:rsidR="00207B97">
        <w:rPr>
          <w:b/>
        </w:rPr>
        <w:t>Up</w:t>
      </w:r>
      <w:r w:rsidR="00EC323D">
        <w:rPr>
          <w:b/>
        </w:rPr>
        <w:t>per figure</w:t>
      </w:r>
      <w:r w:rsidR="00207B97">
        <w:rPr>
          <w:b/>
        </w:rPr>
        <w:t xml:space="preserve">: Normal bundle behaviour; </w:t>
      </w:r>
      <w:r w:rsidR="00EC323D">
        <w:rPr>
          <w:b/>
        </w:rPr>
        <w:t>Lower figure:</w:t>
      </w:r>
      <w:r w:rsidR="00207B97">
        <w:rPr>
          <w:b/>
        </w:rPr>
        <w:t xml:space="preserve"> possible bundle behaviour</w:t>
      </w:r>
      <w:r w:rsidR="00EC323D">
        <w:rPr>
          <w:b/>
        </w:rPr>
        <w:t>s</w:t>
      </w:r>
      <w:r w:rsidR="00207B97">
        <w:rPr>
          <w:b/>
        </w:rPr>
        <w:t xml:space="preserve"> </w:t>
      </w:r>
      <w:r>
        <w:rPr>
          <w:b/>
        </w:rPr>
        <w:t xml:space="preserve">upon </w:t>
      </w:r>
      <w:r w:rsidR="00E50851">
        <w:rPr>
          <w:b/>
        </w:rPr>
        <w:t>de-prioritization</w:t>
      </w:r>
    </w:p>
    <w:p w14:paraId="2DD7E6A4" w14:textId="6ECE7DBD" w:rsidR="00B82CED" w:rsidRPr="000C6587" w:rsidRDefault="00E33852" w:rsidP="00B82CED">
      <w:pPr>
        <w:pStyle w:val="Heading2"/>
        <w:numPr>
          <w:ilvl w:val="0"/>
          <w:numId w:val="11"/>
        </w:numPr>
        <w:ind w:left="360"/>
        <w:rPr>
          <w:rFonts w:eastAsiaTheme="minorEastAsia"/>
        </w:rPr>
      </w:pPr>
      <w:bookmarkStart w:id="6" w:name="_Ref67922110"/>
      <w:bookmarkStart w:id="7" w:name="_Ref61251099"/>
      <w:r>
        <w:rPr>
          <w:rFonts w:eastAsiaTheme="minorEastAsia"/>
        </w:rPr>
        <w:t xml:space="preserve">Handling of bundle grants by </w:t>
      </w:r>
      <w:r>
        <w:t>UL Grant reception and HARQ entity procedures</w:t>
      </w:r>
      <w:bookmarkEnd w:id="6"/>
      <w:r>
        <w:rPr>
          <w:rFonts w:eastAsiaTheme="minorEastAsia"/>
        </w:rPr>
        <w:t xml:space="preserve"> </w:t>
      </w:r>
      <w:bookmarkEnd w:id="7"/>
    </w:p>
    <w:p w14:paraId="1C409F21" w14:textId="101A2F4F" w:rsidR="007C4212" w:rsidRDefault="00224A01" w:rsidP="00EC268E">
      <w:pPr>
        <w:pStyle w:val="BodyText"/>
        <w:rPr>
          <w:lang w:eastAsia="zh-CN"/>
        </w:rPr>
      </w:pPr>
      <w:r>
        <w:rPr>
          <w:lang w:eastAsia="zh-CN"/>
        </w:rPr>
        <w:t>To answer the above question, it must be first checked and clarified at which time the replicated CG resources of a bundled are delivered to the HARQ entity and also when they are assessed for prioritization</w:t>
      </w:r>
      <w:r w:rsidR="007C4212">
        <w:rPr>
          <w:lang w:eastAsia="zh-CN"/>
        </w:rPr>
        <w:t>.</w:t>
      </w:r>
      <w:r w:rsidR="004D0D34">
        <w:rPr>
          <w:lang w:eastAsia="zh-CN"/>
        </w:rPr>
        <w:t xml:space="preserve"> Clearly, the UL Grant reception procedure delivers </w:t>
      </w:r>
      <w:r w:rsidR="00985815">
        <w:rPr>
          <w:lang w:eastAsia="zh-CN"/>
        </w:rPr>
        <w:t xml:space="preserve">the initial CG grant of a bundle as well as </w:t>
      </w:r>
      <w:r w:rsidR="004D0D34">
        <w:rPr>
          <w:lang w:eastAsia="zh-CN"/>
        </w:rPr>
        <w:t xml:space="preserve">all </w:t>
      </w:r>
      <w:r w:rsidR="00985815">
        <w:rPr>
          <w:lang w:eastAsia="zh-CN"/>
        </w:rPr>
        <w:t>replicated resources, as captured in the HARQ entity normative text (Clause 5.4.2.1):</w:t>
      </w:r>
    </w:p>
    <w:tbl>
      <w:tblPr>
        <w:tblStyle w:val="TableGrid"/>
        <w:tblW w:w="0" w:type="auto"/>
        <w:tblLook w:val="04A0" w:firstRow="1" w:lastRow="0" w:firstColumn="1" w:lastColumn="0" w:noHBand="0" w:noVBand="1"/>
      </w:tblPr>
      <w:tblGrid>
        <w:gridCol w:w="8624"/>
      </w:tblGrid>
      <w:tr w:rsidR="004D0D34" w14:paraId="149A1DD5" w14:textId="77777777" w:rsidTr="004D0D34">
        <w:tc>
          <w:tcPr>
            <w:tcW w:w="8624" w:type="dxa"/>
          </w:tcPr>
          <w:p w14:paraId="12C7C340" w14:textId="1749D703" w:rsidR="004D0D34" w:rsidRDefault="004D0D34" w:rsidP="004D0D34">
            <w:pPr>
              <w:pStyle w:val="BodyText"/>
              <w:spacing w:after="0"/>
              <w:rPr>
                <w:lang w:eastAsia="zh-CN"/>
              </w:rPr>
            </w:pPr>
            <w:r w:rsidRPr="004D0D34">
              <w:rPr>
                <w:rFonts w:eastAsia="Times New Roman"/>
                <w:noProof/>
                <w:szCs w:val="20"/>
                <w:lang w:val="en-GB" w:eastAsia="ko-KR"/>
              </w:rPr>
              <w:t>Each transmission within a bundle is a separate uplink grant delivered to the HARQ entity</w:t>
            </w:r>
            <w:r>
              <w:rPr>
                <w:rFonts w:eastAsia="Times New Roman"/>
                <w:noProof/>
                <w:szCs w:val="20"/>
                <w:lang w:val="en-GB" w:eastAsia="ko-KR"/>
              </w:rPr>
              <w:t>.</w:t>
            </w:r>
          </w:p>
        </w:tc>
      </w:tr>
    </w:tbl>
    <w:p w14:paraId="63074A7E" w14:textId="1203675F" w:rsidR="004D0D34" w:rsidRPr="006019BA" w:rsidRDefault="002A29E5" w:rsidP="008E29F6">
      <w:pPr>
        <w:spacing w:before="120"/>
        <w:jc w:val="both"/>
        <w:rPr>
          <w:lang w:eastAsia="zh-CN"/>
        </w:rPr>
      </w:pPr>
      <w:r>
        <w:rPr>
          <w:lang w:eastAsia="zh-CN"/>
        </w:rPr>
        <w:t xml:space="preserve">Now, given the initial transmission starts the </w:t>
      </w:r>
      <w:proofErr w:type="spellStart"/>
      <w:r w:rsidRPr="00017F27">
        <w:rPr>
          <w:i/>
          <w:lang w:eastAsia="zh-CN"/>
        </w:rPr>
        <w:t>configuredGrantTimer</w:t>
      </w:r>
      <w:proofErr w:type="spellEnd"/>
      <w:r>
        <w:rPr>
          <w:lang w:eastAsia="zh-CN"/>
        </w:rPr>
        <w:t xml:space="preserve">, it </w:t>
      </w:r>
      <w:r w:rsidR="00EB30DD">
        <w:rPr>
          <w:lang w:eastAsia="zh-CN"/>
        </w:rPr>
        <w:t>means</w:t>
      </w:r>
      <w:r>
        <w:rPr>
          <w:lang w:eastAsia="zh-CN"/>
        </w:rPr>
        <w:t xml:space="preserve"> that all above separate uplink grants of the bundle are delivered altogether at the same time by the UL Grant reception procedure to the HARQ entity, otherwise</w:t>
      </w:r>
      <w:r w:rsidR="008109AB">
        <w:rPr>
          <w:lang w:eastAsia="zh-CN"/>
        </w:rPr>
        <w:t>,</w:t>
      </w:r>
      <w:r>
        <w:rPr>
          <w:lang w:eastAsia="zh-CN"/>
        </w:rPr>
        <w:t xml:space="preserve"> </w:t>
      </w:r>
      <w:r w:rsidR="008109AB">
        <w:rPr>
          <w:lang w:eastAsia="zh-CN"/>
        </w:rPr>
        <w:t xml:space="preserve">since they are all associated with the same HARQ process, </w:t>
      </w:r>
      <w:r>
        <w:rPr>
          <w:lang w:eastAsia="zh-CN"/>
        </w:rPr>
        <w:t xml:space="preserve">the </w:t>
      </w:r>
      <w:r w:rsidRPr="006019BA">
        <w:rPr>
          <w:lang w:eastAsia="zh-CN"/>
        </w:rPr>
        <w:t xml:space="preserve">replicas would be blocked by the running </w:t>
      </w:r>
      <w:proofErr w:type="spellStart"/>
      <w:r w:rsidRPr="006019BA">
        <w:rPr>
          <w:i/>
          <w:lang w:eastAsia="zh-CN"/>
        </w:rPr>
        <w:t>configuredGrantTimer</w:t>
      </w:r>
      <w:proofErr w:type="spellEnd"/>
      <w:r w:rsidR="008109AB" w:rsidRPr="006019BA">
        <w:rPr>
          <w:lang w:eastAsia="zh-CN"/>
        </w:rPr>
        <w:t xml:space="preserve"> (</w:t>
      </w:r>
      <w:r w:rsidR="00367BB2" w:rsidRPr="006019BA">
        <w:rPr>
          <w:lang w:eastAsia="zh-CN"/>
        </w:rPr>
        <w:t>upper</w:t>
      </w:r>
      <w:r w:rsidR="006019BA" w:rsidRPr="006019BA">
        <w:rPr>
          <w:lang w:eastAsia="zh-CN"/>
        </w:rPr>
        <w:t xml:space="preserve"> </w:t>
      </w:r>
      <w:r w:rsidR="006019BA" w:rsidRPr="006019BA">
        <w:rPr>
          <w:lang w:eastAsia="zh-CN"/>
        </w:rPr>
        <w:fldChar w:fldCharType="begin"/>
      </w:r>
      <w:r w:rsidR="006019BA" w:rsidRPr="006019BA">
        <w:rPr>
          <w:lang w:eastAsia="zh-CN"/>
        </w:rPr>
        <w:instrText xml:space="preserve"> REF _Ref67927684 \h  \* MERGEFORMAT </w:instrText>
      </w:r>
      <w:r w:rsidR="006019BA" w:rsidRPr="006019BA">
        <w:rPr>
          <w:lang w:eastAsia="zh-CN"/>
        </w:rPr>
      </w:r>
      <w:r w:rsidR="006019BA" w:rsidRPr="006019BA">
        <w:rPr>
          <w:lang w:eastAsia="zh-CN"/>
        </w:rPr>
        <w:fldChar w:fldCharType="separate"/>
      </w:r>
      <w:r w:rsidR="002E2416" w:rsidRPr="002E2416">
        <w:t xml:space="preserve">Figure </w:t>
      </w:r>
      <w:r w:rsidR="002E2416" w:rsidRPr="002E2416">
        <w:rPr>
          <w:noProof/>
        </w:rPr>
        <w:t>1</w:t>
      </w:r>
      <w:r w:rsidR="006019BA" w:rsidRPr="006019BA">
        <w:rPr>
          <w:lang w:eastAsia="zh-CN"/>
        </w:rPr>
        <w:fldChar w:fldCharType="end"/>
      </w:r>
      <w:r w:rsidR="00367BB2" w:rsidRPr="006019BA">
        <w:rPr>
          <w:rFonts w:eastAsiaTheme="minorEastAsia"/>
          <w:lang w:val="en-GB" w:eastAsia="zh-CN"/>
        </w:rPr>
        <w:t>).</w:t>
      </w:r>
      <w:r w:rsidR="00813B5A">
        <w:rPr>
          <w:rFonts w:eastAsiaTheme="minorEastAsia"/>
          <w:lang w:val="en-GB" w:eastAsia="zh-CN"/>
        </w:rPr>
        <w:t xml:space="preserve"> </w:t>
      </w:r>
      <w:r w:rsidR="00813B5A">
        <w:rPr>
          <w:lang w:eastAsia="zh-CN"/>
        </w:rPr>
        <w:t>As we discuss bundle, we see no reason to differentiate dynamic grant bundle regarding the above clarification which we think also applies there.</w:t>
      </w:r>
    </w:p>
    <w:p w14:paraId="2555FD07" w14:textId="27A1627B" w:rsidR="005C4BA1" w:rsidRDefault="00C62B9D" w:rsidP="008E29F6">
      <w:pPr>
        <w:spacing w:before="120"/>
        <w:jc w:val="both"/>
        <w:rPr>
          <w:b/>
          <w:lang w:eastAsia="zh-CN"/>
        </w:rPr>
      </w:pPr>
      <w:r>
        <w:rPr>
          <w:rFonts w:eastAsiaTheme="minorEastAsia"/>
          <w:b/>
          <w:lang w:val="en-GB"/>
        </w:rPr>
        <w:t>Proposal</w:t>
      </w:r>
      <w:r w:rsidR="00C211FC" w:rsidRPr="00C211FC">
        <w:rPr>
          <w:rFonts w:eastAsiaTheme="minorEastAsia"/>
          <w:b/>
          <w:lang w:val="en-GB"/>
        </w:rPr>
        <w:t xml:space="preserve"> 1: </w:t>
      </w:r>
      <w:r w:rsidR="00C211FC" w:rsidRPr="00C211FC">
        <w:rPr>
          <w:b/>
          <w:lang w:val="en-GB" w:eastAsia="zh-CN"/>
        </w:rPr>
        <w:t>A</w:t>
      </w:r>
      <w:proofErr w:type="spellStart"/>
      <w:r w:rsidR="00C211FC" w:rsidRPr="00C211FC">
        <w:rPr>
          <w:b/>
          <w:lang w:eastAsia="zh-CN"/>
        </w:rPr>
        <w:t>ll</w:t>
      </w:r>
      <w:proofErr w:type="spellEnd"/>
      <w:r w:rsidR="00C211FC" w:rsidRPr="00C211FC">
        <w:rPr>
          <w:b/>
          <w:lang w:eastAsia="zh-CN"/>
        </w:rPr>
        <w:t xml:space="preserve"> uplink grants of a bundle are delivered altogether </w:t>
      </w:r>
      <w:r w:rsidR="00C211FC">
        <w:rPr>
          <w:b/>
          <w:lang w:eastAsia="zh-CN"/>
        </w:rPr>
        <w:t>simultaneously with the initial grant of the bundle</w:t>
      </w:r>
      <w:r w:rsidR="00C211FC" w:rsidRPr="00C211FC">
        <w:rPr>
          <w:b/>
          <w:lang w:eastAsia="zh-CN"/>
        </w:rPr>
        <w:t xml:space="preserve"> by the UL Grant reception procedure to the HARQ entity.</w:t>
      </w:r>
    </w:p>
    <w:p w14:paraId="491E441C" w14:textId="77777777" w:rsidR="00D03063" w:rsidRDefault="00D03063" w:rsidP="00D03063">
      <w:pPr>
        <w:spacing w:before="120" w:after="120"/>
        <w:jc w:val="both"/>
        <w:rPr>
          <w:lang w:eastAsia="zh-CN"/>
        </w:rPr>
      </w:pPr>
      <w:r>
        <w:rPr>
          <w:lang w:eastAsia="zh-CN"/>
        </w:rPr>
        <w:t>Moreover, the HARQ entity procedure captures clearly the routing of the first and following uplink grants of a bundle in the initial transmission and retransmission branches of the procedure, respectively:</w:t>
      </w:r>
    </w:p>
    <w:tbl>
      <w:tblPr>
        <w:tblStyle w:val="TableGrid"/>
        <w:tblW w:w="0" w:type="auto"/>
        <w:tblLook w:val="04A0" w:firstRow="1" w:lastRow="0" w:firstColumn="1" w:lastColumn="0" w:noHBand="0" w:noVBand="1"/>
      </w:tblPr>
      <w:tblGrid>
        <w:gridCol w:w="8624"/>
      </w:tblGrid>
      <w:tr w:rsidR="00D03063" w14:paraId="07AF4363" w14:textId="77777777" w:rsidTr="00D03063">
        <w:tc>
          <w:tcPr>
            <w:tcW w:w="8624" w:type="dxa"/>
          </w:tcPr>
          <w:p w14:paraId="2C31A5B8" w14:textId="74B51EA7" w:rsidR="00D03063" w:rsidRDefault="00D03063" w:rsidP="00D03063">
            <w:pPr>
              <w:jc w:val="both"/>
              <w:rPr>
                <w:lang w:eastAsia="zh-CN"/>
              </w:rPr>
            </w:pPr>
            <w:r w:rsidRPr="003C0705">
              <w:rPr>
                <w:noProof/>
                <w:lang w:eastAsia="ko-KR"/>
              </w:rPr>
              <w:t xml:space="preserve">For both dynamic grant and configured uplink grant, bundling operation relies on the HARQ entity for invoking the same HARQ process for each transmission that is part of the same bundle. Within a bundle, HARQ </w:t>
            </w:r>
            <w:r w:rsidRPr="005E0646">
              <w:rPr>
                <w:noProof/>
                <w:highlight w:val="yellow"/>
                <w:lang w:eastAsia="ko-KR"/>
              </w:rPr>
              <w:t>retransmissions</w:t>
            </w:r>
            <w:r w:rsidRPr="003C0705">
              <w:rPr>
                <w:noProof/>
                <w:lang w:eastAsia="ko-KR"/>
              </w:rPr>
              <w:t xml:space="preserve"> are triggered without waiting for feedback from previous transmission according to </w:t>
            </w:r>
            <w:r w:rsidRPr="003C0705">
              <w:rPr>
                <w:i/>
                <w:noProof/>
                <w:lang w:eastAsia="ko-KR"/>
              </w:rPr>
              <w:t>REPETITION_NUMBER</w:t>
            </w:r>
            <w:r w:rsidRPr="003C0705">
              <w:rPr>
                <w:noProof/>
                <w:lang w:eastAsia="ko-KR"/>
              </w:rPr>
              <w:t xml:space="preserve"> for a dynamic grant or configured uplink grant</w:t>
            </w:r>
            <w:r w:rsidRPr="003C0705">
              <w:t xml:space="preserve"> </w:t>
            </w:r>
            <w:r w:rsidRPr="003C0705">
              <w:rPr>
                <w:noProof/>
                <w:lang w:eastAsia="ko-KR"/>
              </w:rPr>
              <w:t>unless they are terminated as specified in clause 6.1 of TS 38.214 [7]</w:t>
            </w:r>
            <w:r>
              <w:rPr>
                <w:noProof/>
                <w:lang w:eastAsia="ko-KR"/>
              </w:rPr>
              <w:t>.</w:t>
            </w:r>
          </w:p>
        </w:tc>
      </w:tr>
    </w:tbl>
    <w:p w14:paraId="2CEF7700" w14:textId="66DBA40F" w:rsidR="00C014CC" w:rsidRPr="00C014CC" w:rsidRDefault="00B14619" w:rsidP="0084610B">
      <w:pPr>
        <w:spacing w:before="120" w:after="120"/>
        <w:jc w:val="both"/>
        <w:rPr>
          <w:lang w:eastAsia="zh-CN"/>
        </w:rPr>
      </w:pPr>
      <w:r>
        <w:rPr>
          <w:lang w:eastAsia="zh-CN"/>
        </w:rPr>
        <w:t>As a result</w:t>
      </w:r>
      <w:r w:rsidR="001203C9">
        <w:rPr>
          <w:lang w:eastAsia="zh-CN"/>
        </w:rPr>
        <w:t>, it is not required to explicitly determine, in the UL Grant reception procedure, the NDI status of the uplink grants following the first grant in a bundle</w:t>
      </w:r>
      <w:r w:rsidR="005E0646">
        <w:rPr>
          <w:lang w:eastAsia="zh-CN"/>
        </w:rPr>
        <w:t>, when delivered to the HARQ entity</w:t>
      </w:r>
      <w:r w:rsidR="001203C9">
        <w:rPr>
          <w:lang w:eastAsia="zh-CN"/>
        </w:rPr>
        <w:t>.</w:t>
      </w:r>
      <w:r w:rsidR="00C014CC">
        <w:rPr>
          <w:lang w:eastAsia="zh-CN"/>
        </w:rPr>
        <w:t xml:space="preserve"> </w:t>
      </w:r>
      <w:r w:rsidR="00474914">
        <w:rPr>
          <w:lang w:eastAsia="zh-CN"/>
        </w:rPr>
        <w:t>Therefore, we</w:t>
      </w:r>
      <w:r w:rsidR="00C014CC">
        <w:rPr>
          <w:lang w:val="en-GB" w:eastAsia="zh-CN"/>
        </w:rPr>
        <w:t xml:space="preserve"> believe proposal #1 should be clarified in the specification by </w:t>
      </w:r>
      <w:r w:rsidR="00474914">
        <w:rPr>
          <w:lang w:val="en-GB" w:eastAsia="zh-CN"/>
        </w:rPr>
        <w:t xml:space="preserve">simply </w:t>
      </w:r>
      <w:r w:rsidR="00C014CC">
        <w:rPr>
          <w:lang w:val="en-GB" w:eastAsia="zh-CN"/>
        </w:rPr>
        <w:t>adding the following NOTE after the configured grant filtering procedure of Clause 5.4.1</w:t>
      </w:r>
      <w:r w:rsidR="00D55342">
        <w:rPr>
          <w:lang w:val="en-GB" w:eastAsia="zh-CN"/>
        </w:rPr>
        <w:t xml:space="preserve"> (captured in our companion CR </w:t>
      </w:r>
      <w:r w:rsidR="00D55342">
        <w:rPr>
          <w:lang w:val="en-GB" w:eastAsia="zh-CN"/>
        </w:rPr>
        <w:fldChar w:fldCharType="begin"/>
      </w:r>
      <w:r w:rsidR="00D55342">
        <w:rPr>
          <w:lang w:val="en-GB" w:eastAsia="zh-CN"/>
        </w:rPr>
        <w:instrText xml:space="preserve"> REF _Ref68118832 \r \h </w:instrText>
      </w:r>
      <w:r w:rsidR="00D55342">
        <w:rPr>
          <w:lang w:val="en-GB" w:eastAsia="zh-CN"/>
        </w:rPr>
      </w:r>
      <w:r w:rsidR="00D55342">
        <w:rPr>
          <w:lang w:val="en-GB" w:eastAsia="zh-CN"/>
        </w:rPr>
        <w:fldChar w:fldCharType="separate"/>
      </w:r>
      <w:r w:rsidR="00D55342">
        <w:rPr>
          <w:lang w:val="en-GB" w:eastAsia="zh-CN"/>
        </w:rPr>
        <w:t>[4]</w:t>
      </w:r>
      <w:r w:rsidR="00D55342">
        <w:rPr>
          <w:lang w:val="en-GB" w:eastAsia="zh-CN"/>
        </w:rPr>
        <w:fldChar w:fldCharType="end"/>
      </w:r>
      <w:r w:rsidR="00D55342">
        <w:rPr>
          <w:lang w:val="en-GB" w:eastAsia="zh-CN"/>
        </w:rPr>
        <w:t>)</w:t>
      </w:r>
      <w:r w:rsidR="00C014CC">
        <w:rPr>
          <w:lang w:val="en-GB" w:eastAsia="zh-CN"/>
        </w:rPr>
        <w:t>:</w:t>
      </w:r>
    </w:p>
    <w:tbl>
      <w:tblPr>
        <w:tblStyle w:val="TableGrid"/>
        <w:tblW w:w="0" w:type="auto"/>
        <w:tblLook w:val="04A0" w:firstRow="1" w:lastRow="0" w:firstColumn="1" w:lastColumn="0" w:noHBand="0" w:noVBand="1"/>
      </w:tblPr>
      <w:tblGrid>
        <w:gridCol w:w="8624"/>
      </w:tblGrid>
      <w:tr w:rsidR="00C014CC" w:rsidRPr="00F03F54" w14:paraId="2FE530B2" w14:textId="77777777" w:rsidTr="005326CE">
        <w:tc>
          <w:tcPr>
            <w:tcW w:w="8624" w:type="dxa"/>
          </w:tcPr>
          <w:p w14:paraId="79B5009B" w14:textId="77777777" w:rsidR="00C014CC" w:rsidRPr="00F03F54" w:rsidRDefault="00C014CC" w:rsidP="005326CE">
            <w:pPr>
              <w:keepLines/>
              <w:overflowPunct w:val="0"/>
              <w:autoSpaceDE w:val="0"/>
              <w:autoSpaceDN w:val="0"/>
              <w:adjustRightInd w:val="0"/>
              <w:ind w:left="1135" w:hanging="851"/>
              <w:textAlignment w:val="baseline"/>
              <w:rPr>
                <w:rFonts w:eastAsia="Malgun Gothic"/>
                <w:noProof/>
                <w:color w:val="FF0000"/>
                <w:szCs w:val="20"/>
                <w:u w:val="single"/>
                <w:lang w:val="en-GB" w:eastAsia="ko-KR"/>
              </w:rPr>
            </w:pPr>
            <w:r w:rsidRPr="00F03F54">
              <w:rPr>
                <w:rFonts w:eastAsia="Malgun Gothic"/>
                <w:noProof/>
                <w:color w:val="FF0000"/>
                <w:szCs w:val="20"/>
                <w:u w:val="single"/>
                <w:lang w:val="en-GB" w:eastAsia="ko-KR"/>
              </w:rPr>
              <w:t>NOTE 6:</w:t>
            </w:r>
            <w:r w:rsidRPr="00F03F54">
              <w:rPr>
                <w:rFonts w:eastAsia="Malgun Gothic"/>
                <w:noProof/>
                <w:color w:val="FF0000"/>
                <w:szCs w:val="20"/>
                <w:u w:val="single"/>
                <w:lang w:val="en-GB" w:eastAsia="ko-KR"/>
              </w:rPr>
              <w:tab/>
              <w:t xml:space="preserve">All uplink grants </w:t>
            </w:r>
            <w:r>
              <w:rPr>
                <w:rFonts w:eastAsia="Malgun Gothic"/>
                <w:noProof/>
                <w:color w:val="FF0000"/>
                <w:szCs w:val="20"/>
                <w:u w:val="single"/>
                <w:lang w:val="en-GB" w:eastAsia="ko-KR"/>
              </w:rPr>
              <w:t>associated with a transmission within</w:t>
            </w:r>
            <w:r w:rsidRPr="00F03F54">
              <w:rPr>
                <w:rFonts w:eastAsia="Malgun Gothic"/>
                <w:noProof/>
                <w:color w:val="FF0000"/>
                <w:szCs w:val="20"/>
                <w:u w:val="single"/>
                <w:lang w:val="en-GB" w:eastAsia="ko-KR"/>
              </w:rPr>
              <w:t xml:space="preserve"> a bundle are delivered to the HARQ entity along with the first uplink grant of the bundle.</w:t>
            </w:r>
          </w:p>
        </w:tc>
      </w:tr>
    </w:tbl>
    <w:p w14:paraId="6068400C" w14:textId="2C4BF3DD" w:rsidR="00C234BF" w:rsidRDefault="00C211FC" w:rsidP="00C62B9D">
      <w:pPr>
        <w:spacing w:before="120"/>
        <w:jc w:val="both"/>
        <w:rPr>
          <w:lang w:eastAsia="zh-CN"/>
        </w:rPr>
      </w:pPr>
      <w:r w:rsidRPr="00C211FC">
        <w:rPr>
          <w:lang w:eastAsia="zh-CN"/>
        </w:rPr>
        <w:t>Then,</w:t>
      </w:r>
      <w:r>
        <w:rPr>
          <w:lang w:eastAsia="zh-CN"/>
        </w:rPr>
        <w:t xml:space="preserve"> it must be clarified when the re</w:t>
      </w:r>
      <w:r w:rsidR="00EB6A1C">
        <w:rPr>
          <w:lang w:eastAsia="zh-CN"/>
        </w:rPr>
        <w:t xml:space="preserve">petition </w:t>
      </w:r>
      <w:r>
        <w:rPr>
          <w:lang w:eastAsia="zh-CN"/>
        </w:rPr>
        <w:t xml:space="preserve">grants </w:t>
      </w:r>
      <w:r w:rsidR="00EB6A1C">
        <w:rPr>
          <w:lang w:eastAsia="zh-CN"/>
        </w:rPr>
        <w:t xml:space="preserve">(following the first grant) </w:t>
      </w:r>
      <w:r>
        <w:rPr>
          <w:lang w:eastAsia="zh-CN"/>
        </w:rPr>
        <w:t xml:space="preserve">of the bundle are treated by the intra-UE prioritization procedure, which is part of the UL Grant reception procedure. If their priority is assessed at the time they are delivered to the HARQ entity, it might be too early and some later events, such as </w:t>
      </w:r>
      <w:r w:rsidR="00514B17">
        <w:rPr>
          <w:lang w:eastAsia="zh-CN"/>
        </w:rPr>
        <w:t xml:space="preserve">new triggered SR of a higher-priority scheduled dynamic grant could be missed. Therefore, it is expected that the intra-UE prioritization procedure is run for </w:t>
      </w:r>
      <w:r w:rsidR="00EB6A1C">
        <w:rPr>
          <w:lang w:eastAsia="zh-CN"/>
        </w:rPr>
        <w:t xml:space="preserve">such </w:t>
      </w:r>
      <w:r w:rsidR="00514B17">
        <w:rPr>
          <w:lang w:eastAsia="zh-CN"/>
        </w:rPr>
        <w:t>rep</w:t>
      </w:r>
      <w:r w:rsidR="00EB6A1C">
        <w:rPr>
          <w:lang w:eastAsia="zh-CN"/>
        </w:rPr>
        <w:t>etition</w:t>
      </w:r>
      <w:r w:rsidR="00514B17">
        <w:rPr>
          <w:lang w:eastAsia="zh-CN"/>
        </w:rPr>
        <w:t xml:space="preserve"> grants of a bundle after they have been delivered to the HARQ entity, possibly at the deadline defined by their processing time (</w:t>
      </w:r>
      <w:r w:rsidR="00514B17" w:rsidRPr="00514B17">
        <w:rPr>
          <w:i/>
          <w:lang w:eastAsia="zh-CN"/>
        </w:rPr>
        <w:t>T</w:t>
      </w:r>
      <w:r w:rsidR="00514B17" w:rsidRPr="00514B17">
        <w:rPr>
          <w:i/>
          <w:vertAlign w:val="subscript"/>
          <w:lang w:eastAsia="zh-CN"/>
        </w:rPr>
        <w:t>proc</w:t>
      </w:r>
      <w:proofErr w:type="gramStart"/>
      <w:r w:rsidR="00514B17" w:rsidRPr="00514B17">
        <w:rPr>
          <w:i/>
          <w:vertAlign w:val="subscript"/>
          <w:lang w:eastAsia="zh-CN"/>
        </w:rPr>
        <w:t>,2</w:t>
      </w:r>
      <w:proofErr w:type="gramEnd"/>
      <w:r w:rsidR="00514B17">
        <w:rPr>
          <w:lang w:eastAsia="zh-CN"/>
        </w:rPr>
        <w:t>) before transmission.</w:t>
      </w:r>
    </w:p>
    <w:p w14:paraId="41BCE236" w14:textId="636DE4B0" w:rsidR="00C234BF" w:rsidRDefault="00A94919" w:rsidP="00C234BF">
      <w:pPr>
        <w:spacing w:before="120"/>
        <w:jc w:val="both"/>
        <w:rPr>
          <w:rFonts w:eastAsiaTheme="minorEastAsia"/>
          <w:b/>
          <w:lang w:val="en-GB"/>
        </w:rPr>
      </w:pPr>
      <w:r>
        <w:rPr>
          <w:rFonts w:eastAsiaTheme="minorEastAsia"/>
          <w:b/>
          <w:lang w:val="en-GB"/>
        </w:rPr>
        <w:lastRenderedPageBreak/>
        <w:t xml:space="preserve">Proposal </w:t>
      </w:r>
      <w:r w:rsidR="002C6016">
        <w:rPr>
          <w:rFonts w:eastAsiaTheme="minorEastAsia"/>
          <w:b/>
          <w:lang w:val="en-GB"/>
        </w:rPr>
        <w:t>2</w:t>
      </w:r>
      <w:r w:rsidR="00C234BF" w:rsidRPr="00C211FC">
        <w:rPr>
          <w:rFonts w:eastAsiaTheme="minorEastAsia"/>
          <w:b/>
          <w:lang w:val="en-GB"/>
        </w:rPr>
        <w:t xml:space="preserve">: </w:t>
      </w:r>
      <w:r w:rsidR="00C234BF">
        <w:rPr>
          <w:rFonts w:eastAsiaTheme="minorEastAsia"/>
          <w:b/>
          <w:lang w:val="en-GB"/>
        </w:rPr>
        <w:t xml:space="preserve">The </w:t>
      </w:r>
      <w:r w:rsidR="00C234BF" w:rsidRPr="00C234BF">
        <w:rPr>
          <w:rFonts w:eastAsiaTheme="minorEastAsia"/>
          <w:b/>
          <w:lang w:val="en-GB"/>
        </w:rPr>
        <w:t>intra-UE prioritization procedure is run for the re</w:t>
      </w:r>
      <w:r w:rsidR="00EB6A1C">
        <w:rPr>
          <w:rFonts w:eastAsiaTheme="minorEastAsia"/>
          <w:b/>
          <w:lang w:val="en-GB"/>
        </w:rPr>
        <w:t xml:space="preserve">petition </w:t>
      </w:r>
      <w:r w:rsidR="00C234BF" w:rsidRPr="00C234BF">
        <w:rPr>
          <w:rFonts w:eastAsiaTheme="minorEastAsia"/>
          <w:b/>
          <w:lang w:val="en-GB"/>
        </w:rPr>
        <w:t>grants of a bundle after they have been delivered to the HARQ entity</w:t>
      </w:r>
      <w:r w:rsidR="00C234BF">
        <w:rPr>
          <w:rFonts w:eastAsiaTheme="minorEastAsia"/>
          <w:b/>
          <w:lang w:val="en-GB"/>
        </w:rPr>
        <w:t>.</w:t>
      </w:r>
    </w:p>
    <w:p w14:paraId="68CBDC73" w14:textId="34FD831A" w:rsidR="00C234BF" w:rsidRPr="006068A6" w:rsidRDefault="00C234BF" w:rsidP="0010568E">
      <w:pPr>
        <w:spacing w:before="120" w:after="120"/>
        <w:jc w:val="both"/>
        <w:rPr>
          <w:lang w:eastAsia="zh-CN"/>
        </w:rPr>
      </w:pPr>
      <w:r w:rsidRPr="006068A6">
        <w:rPr>
          <w:lang w:eastAsia="zh-CN"/>
        </w:rPr>
        <w:t xml:space="preserve">The </w:t>
      </w:r>
      <w:r w:rsidR="006068A6">
        <w:rPr>
          <w:lang w:eastAsia="zh-CN"/>
        </w:rPr>
        <w:t xml:space="preserve">resulting </w:t>
      </w:r>
      <w:r w:rsidRPr="006068A6">
        <w:rPr>
          <w:lang w:eastAsia="zh-CN"/>
        </w:rPr>
        <w:t xml:space="preserve">timeline of the processing of the uplink grants of a bundle is illustrated in </w:t>
      </w:r>
      <w:r w:rsidR="006068A6" w:rsidRPr="006068A6">
        <w:rPr>
          <w:lang w:eastAsia="zh-CN"/>
        </w:rPr>
        <w:fldChar w:fldCharType="begin"/>
      </w:r>
      <w:r w:rsidR="006068A6" w:rsidRPr="006068A6">
        <w:rPr>
          <w:lang w:eastAsia="zh-CN"/>
        </w:rPr>
        <w:instrText xml:space="preserve"> REF _Ref67911858 \h  \* MERGEFORMAT </w:instrText>
      </w:r>
      <w:r w:rsidR="006068A6" w:rsidRPr="006068A6">
        <w:rPr>
          <w:lang w:eastAsia="zh-CN"/>
        </w:rPr>
      </w:r>
      <w:r w:rsidR="006068A6" w:rsidRPr="006068A6">
        <w:rPr>
          <w:lang w:eastAsia="zh-CN"/>
        </w:rPr>
        <w:fldChar w:fldCharType="separate"/>
      </w:r>
      <w:r w:rsidR="002E2416" w:rsidRPr="002E2416">
        <w:t xml:space="preserve">Figure </w:t>
      </w:r>
      <w:r w:rsidR="002E2416" w:rsidRPr="002E2416">
        <w:rPr>
          <w:noProof/>
        </w:rPr>
        <w:t>2</w:t>
      </w:r>
      <w:r w:rsidR="006068A6" w:rsidRPr="006068A6">
        <w:rPr>
          <w:lang w:eastAsia="zh-CN"/>
        </w:rPr>
        <w:fldChar w:fldCharType="end"/>
      </w:r>
      <w:r w:rsidRPr="006068A6">
        <w:rPr>
          <w:lang w:eastAsia="zh-CN"/>
        </w:rPr>
        <w:t>.</w:t>
      </w:r>
    </w:p>
    <w:p w14:paraId="2FBCFFB1" w14:textId="3A8F75E9" w:rsidR="00C211FC" w:rsidRDefault="008A3487" w:rsidP="00E4553A">
      <w:pPr>
        <w:jc w:val="center"/>
        <w:rPr>
          <w:lang w:eastAsia="zh-CN"/>
        </w:rPr>
      </w:pPr>
      <w:r>
        <w:rPr>
          <w:lang w:eastAsia="zh-CN"/>
        </w:rPr>
        <w:object w:dxaOrig="7632" w:dyaOrig="3327" w14:anchorId="46899DC6">
          <v:shape id="_x0000_i1026" type="#_x0000_t75" style="width:297.35pt;height:130.45pt" o:ole="">
            <v:imagedata r:id="rId12" o:title=""/>
          </v:shape>
          <o:OLEObject Type="Embed" ProgID="Visio.Drawing.11" ShapeID="_x0000_i1026" DrawAspect="Content" ObjectID="_1678797026" r:id="rId13"/>
        </w:object>
      </w:r>
    </w:p>
    <w:p w14:paraId="7213139C" w14:textId="6BC6056D" w:rsidR="00E4553A" w:rsidRDefault="00E4553A" w:rsidP="00E4553A">
      <w:pPr>
        <w:pStyle w:val="Caption"/>
        <w:jc w:val="center"/>
        <w:rPr>
          <w:b/>
          <w:lang w:eastAsia="zh-CN"/>
        </w:rPr>
      </w:pPr>
      <w:bookmarkStart w:id="8" w:name="_Ref67911858"/>
      <w:r w:rsidRPr="006068A6">
        <w:rPr>
          <w:b/>
        </w:rPr>
        <w:t xml:space="preserve">Figure </w:t>
      </w:r>
      <w:r w:rsidRPr="006068A6">
        <w:rPr>
          <w:b/>
        </w:rPr>
        <w:fldChar w:fldCharType="begin"/>
      </w:r>
      <w:r w:rsidRPr="006068A6">
        <w:rPr>
          <w:b/>
        </w:rPr>
        <w:instrText xml:space="preserve"> SEQ Figure \* ARABIC </w:instrText>
      </w:r>
      <w:r w:rsidRPr="006068A6">
        <w:rPr>
          <w:b/>
        </w:rPr>
        <w:fldChar w:fldCharType="separate"/>
      </w:r>
      <w:r w:rsidR="002E2416">
        <w:rPr>
          <w:b/>
          <w:noProof/>
        </w:rPr>
        <w:t>2</w:t>
      </w:r>
      <w:r w:rsidRPr="006068A6">
        <w:rPr>
          <w:b/>
        </w:rPr>
        <w:fldChar w:fldCharType="end"/>
      </w:r>
      <w:bookmarkEnd w:id="8"/>
      <w:r w:rsidRPr="006068A6">
        <w:rPr>
          <w:b/>
        </w:rPr>
        <w:t xml:space="preserve">: </w:t>
      </w:r>
      <w:r w:rsidR="006068A6" w:rsidRPr="006068A6">
        <w:rPr>
          <w:b/>
        </w:rPr>
        <w:t xml:space="preserve">MAC modelling </w:t>
      </w:r>
      <w:r w:rsidR="006068A6" w:rsidRPr="006068A6">
        <w:rPr>
          <w:b/>
          <w:lang w:eastAsia="zh-CN"/>
        </w:rPr>
        <w:t>of the processing of the uplink grants of a bundle</w:t>
      </w:r>
    </w:p>
    <w:p w14:paraId="71285E37" w14:textId="1D5370BD" w:rsidR="00AE4C90" w:rsidRDefault="00AE4C90" w:rsidP="008E29F6">
      <w:pPr>
        <w:spacing w:after="120"/>
        <w:jc w:val="both"/>
        <w:rPr>
          <w:lang w:val="en-GB" w:eastAsia="zh-CN"/>
        </w:rPr>
      </w:pPr>
      <w:r>
        <w:rPr>
          <w:lang w:val="en-GB" w:eastAsia="zh-CN"/>
        </w:rPr>
        <w:t xml:space="preserve">But since </w:t>
      </w:r>
      <w:r w:rsidR="00F63271">
        <w:rPr>
          <w:lang w:val="en-GB" w:eastAsia="zh-CN"/>
        </w:rPr>
        <w:t xml:space="preserve">it is a common understanding that MAC specification does not capture timelines, </w:t>
      </w:r>
      <w:r>
        <w:rPr>
          <w:lang w:val="en-GB" w:eastAsia="zh-CN"/>
        </w:rPr>
        <w:t>we don’</w:t>
      </w:r>
      <w:r w:rsidR="002C6016">
        <w:rPr>
          <w:lang w:val="en-GB" w:eastAsia="zh-CN"/>
        </w:rPr>
        <w:t>t think proposal 2</w:t>
      </w:r>
      <w:r>
        <w:rPr>
          <w:lang w:val="en-GB" w:eastAsia="zh-CN"/>
        </w:rPr>
        <w:t xml:space="preserve"> impacts </w:t>
      </w:r>
      <w:r w:rsidR="00F63271">
        <w:rPr>
          <w:lang w:val="en-GB" w:eastAsia="zh-CN"/>
        </w:rPr>
        <w:t>the current specification</w:t>
      </w:r>
      <w:r>
        <w:rPr>
          <w:lang w:val="en-GB" w:eastAsia="zh-CN"/>
        </w:rPr>
        <w:t>.</w:t>
      </w:r>
      <w:r w:rsidR="00F63271">
        <w:rPr>
          <w:lang w:val="en-GB" w:eastAsia="zh-CN"/>
        </w:rPr>
        <w:t xml:space="preserve"> </w:t>
      </w:r>
      <w:r>
        <w:rPr>
          <w:lang w:val="en-GB" w:eastAsia="zh-CN"/>
        </w:rPr>
        <w:t xml:space="preserve">Note though that </w:t>
      </w:r>
      <w:r w:rsidR="00F63271">
        <w:rPr>
          <w:lang w:val="en-GB" w:eastAsia="zh-CN"/>
        </w:rPr>
        <w:t xml:space="preserve">the intra-UE prioritization of the repetitions within a bundle </w:t>
      </w:r>
      <w:r>
        <w:rPr>
          <w:lang w:val="en-GB" w:eastAsia="zh-CN"/>
        </w:rPr>
        <w:t xml:space="preserve">is still not correctly captured in MAC, which we address in our companion CR </w:t>
      </w:r>
      <w:r>
        <w:rPr>
          <w:lang w:val="en-GB" w:eastAsia="zh-CN"/>
        </w:rPr>
        <w:fldChar w:fldCharType="begin"/>
      </w:r>
      <w:r>
        <w:rPr>
          <w:lang w:val="en-GB" w:eastAsia="zh-CN"/>
        </w:rPr>
        <w:instrText xml:space="preserve"> REF _Ref68118832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w:t>
      </w:r>
    </w:p>
    <w:p w14:paraId="049A9683" w14:textId="59450EE4" w:rsidR="00556AF7" w:rsidRDefault="00085CF4" w:rsidP="00DD4D52">
      <w:pPr>
        <w:pStyle w:val="Heading2"/>
        <w:numPr>
          <w:ilvl w:val="0"/>
          <w:numId w:val="11"/>
        </w:numPr>
        <w:ind w:left="360"/>
        <w:rPr>
          <w:rFonts w:eastAsiaTheme="minorEastAsia"/>
        </w:rPr>
      </w:pPr>
      <w:r>
        <w:rPr>
          <w:rFonts w:eastAsiaTheme="minorEastAsia"/>
        </w:rPr>
        <w:t xml:space="preserve">Handling of </w:t>
      </w:r>
      <w:r w:rsidR="00556AF7">
        <w:rPr>
          <w:rFonts w:eastAsiaTheme="minorEastAsia"/>
        </w:rPr>
        <w:t>a deprioritized grant within a bundle</w:t>
      </w:r>
    </w:p>
    <w:p w14:paraId="45F88773" w14:textId="723D5DD6" w:rsidR="00605457" w:rsidRDefault="00284CC8" w:rsidP="0047645B">
      <w:pPr>
        <w:jc w:val="both"/>
        <w:rPr>
          <w:lang w:eastAsia="zh-CN"/>
        </w:rPr>
      </w:pPr>
      <w:r>
        <w:rPr>
          <w:lang w:eastAsia="zh-CN"/>
        </w:rPr>
        <w:t xml:space="preserve">Coming back to the initial issue and assuming the above </w:t>
      </w:r>
      <w:r w:rsidR="00CA4AC1">
        <w:rPr>
          <w:lang w:eastAsia="zh-CN"/>
        </w:rPr>
        <w:t>behavior</w:t>
      </w:r>
      <w:r>
        <w:rPr>
          <w:lang w:eastAsia="zh-CN"/>
        </w:rPr>
        <w:t xml:space="preserve">, </w:t>
      </w:r>
      <w:r w:rsidR="00EA34E5">
        <w:rPr>
          <w:lang w:eastAsia="zh-CN"/>
        </w:rPr>
        <w:t xml:space="preserve">it </w:t>
      </w:r>
      <w:r w:rsidR="00B0569C">
        <w:rPr>
          <w:lang w:eastAsia="zh-CN"/>
        </w:rPr>
        <w:t xml:space="preserve">is clear that the repetition grants following the first grant will be treated as retransmission irrespective of whether the </w:t>
      </w:r>
      <w:proofErr w:type="spellStart"/>
      <w:r w:rsidR="00B0569C" w:rsidRPr="00B0569C">
        <w:rPr>
          <w:i/>
          <w:lang w:eastAsia="zh-CN"/>
        </w:rPr>
        <w:t>configuredGrantTimer</w:t>
      </w:r>
      <w:proofErr w:type="spellEnd"/>
      <w:r w:rsidR="00B0569C">
        <w:rPr>
          <w:lang w:eastAsia="zh-CN"/>
        </w:rPr>
        <w:t xml:space="preserve"> is running or not.</w:t>
      </w:r>
      <w:r w:rsidR="00815E31">
        <w:rPr>
          <w:lang w:eastAsia="zh-CN"/>
        </w:rPr>
        <w:t xml:space="preserve"> Still, it remains unclear what is the expected MAC behavior upon </w:t>
      </w:r>
      <w:r w:rsidR="00E50851">
        <w:rPr>
          <w:lang w:eastAsia="zh-CN"/>
        </w:rPr>
        <w:t>de-prioritization</w:t>
      </w:r>
      <w:r w:rsidR="00815E31">
        <w:rPr>
          <w:lang w:eastAsia="zh-CN"/>
        </w:rPr>
        <w:t xml:space="preserve"> of a CG within a bundle.</w:t>
      </w:r>
    </w:p>
    <w:p w14:paraId="1B0A37B5" w14:textId="5D6ECBB2" w:rsidR="00E30115" w:rsidRDefault="00605457" w:rsidP="00C01E08">
      <w:pPr>
        <w:spacing w:before="120" w:after="120"/>
        <w:jc w:val="both"/>
        <w:rPr>
          <w:lang w:eastAsia="zh-CN"/>
        </w:rPr>
      </w:pPr>
      <w:r w:rsidRPr="00605457">
        <w:rPr>
          <w:u w:val="single"/>
          <w:lang w:eastAsia="zh-CN"/>
        </w:rPr>
        <w:t>When the initial transmission is deprioritized</w:t>
      </w:r>
      <w:r>
        <w:rPr>
          <w:lang w:eastAsia="zh-CN"/>
        </w:rPr>
        <w:t xml:space="preserve">, if </w:t>
      </w:r>
      <w:proofErr w:type="spellStart"/>
      <w:r w:rsidRPr="00605457">
        <w:rPr>
          <w:i/>
          <w:lang w:eastAsia="zh-CN"/>
        </w:rPr>
        <w:t>autonomousTx</w:t>
      </w:r>
      <w:proofErr w:type="spellEnd"/>
      <w:r>
        <w:rPr>
          <w:lang w:eastAsia="zh-CN"/>
        </w:rPr>
        <w:t xml:space="preserve"> is configured for this configured grant configuration, none of the following uplink grants can be used for an autonomous transmission because, per the discussion in Section </w:t>
      </w:r>
      <w:r>
        <w:rPr>
          <w:lang w:eastAsia="zh-CN"/>
        </w:rPr>
        <w:fldChar w:fldCharType="begin"/>
      </w:r>
      <w:r>
        <w:rPr>
          <w:lang w:eastAsia="zh-CN"/>
        </w:rPr>
        <w:instrText xml:space="preserve"> REF _Ref67922110 \r \h </w:instrText>
      </w:r>
      <w:r>
        <w:rPr>
          <w:lang w:eastAsia="zh-CN"/>
        </w:rPr>
      </w:r>
      <w:r>
        <w:rPr>
          <w:lang w:eastAsia="zh-CN"/>
        </w:rPr>
        <w:fldChar w:fldCharType="separate"/>
      </w:r>
      <w:r w:rsidR="002E2416">
        <w:rPr>
          <w:lang w:eastAsia="zh-CN"/>
        </w:rPr>
        <w:t>2.2</w:t>
      </w:r>
      <w:r>
        <w:rPr>
          <w:lang w:eastAsia="zh-CN"/>
        </w:rPr>
        <w:fldChar w:fldCharType="end"/>
      </w:r>
      <w:r>
        <w:rPr>
          <w:lang w:eastAsia="zh-CN"/>
        </w:rPr>
        <w:t>, they are not going into the initial transmission branch of the HARQ entity</w:t>
      </w:r>
      <w:r w:rsidR="002D20CD">
        <w:rPr>
          <w:lang w:eastAsia="zh-CN"/>
        </w:rPr>
        <w:t xml:space="preserve">. However these uplink grants will be normally handled as repetitions of the bundle and, if not deprioritized, will be transmitted. And any such transmission </w:t>
      </w:r>
      <w:r w:rsidR="00E30115">
        <w:rPr>
          <w:lang w:eastAsia="zh-CN"/>
        </w:rPr>
        <w:t xml:space="preserve">will disallow triggering an autonomous transmission of the deprioritized PDU in the next CG bundle with same HARQ process, since the </w:t>
      </w:r>
      <w:r w:rsidR="00E30115" w:rsidRPr="00C01E08">
        <w:rPr>
          <w:highlight w:val="yellow"/>
          <w:lang w:eastAsia="zh-CN"/>
        </w:rPr>
        <w:t>below condition</w:t>
      </w:r>
      <w:r w:rsidR="00E30115">
        <w:rPr>
          <w:lang w:eastAsia="zh-CN"/>
        </w:rPr>
        <w:t xml:space="preserve"> won't be fulfilled:</w:t>
      </w:r>
    </w:p>
    <w:tbl>
      <w:tblPr>
        <w:tblStyle w:val="TableGrid"/>
        <w:tblW w:w="0" w:type="auto"/>
        <w:tblLook w:val="04A0" w:firstRow="1" w:lastRow="0" w:firstColumn="1" w:lastColumn="0" w:noHBand="0" w:noVBand="1"/>
      </w:tblPr>
      <w:tblGrid>
        <w:gridCol w:w="8624"/>
      </w:tblGrid>
      <w:tr w:rsidR="00C01E08" w14:paraId="43E2E0B2" w14:textId="77777777" w:rsidTr="00C01E08">
        <w:tc>
          <w:tcPr>
            <w:tcW w:w="8624" w:type="dxa"/>
          </w:tcPr>
          <w:p w14:paraId="701BC937" w14:textId="77777777" w:rsidR="00C01E08" w:rsidRPr="00C01E08" w:rsidRDefault="00C01E08" w:rsidP="00C01E08">
            <w:pPr>
              <w:overflowPunct w:val="0"/>
              <w:autoSpaceDE w:val="0"/>
              <w:autoSpaceDN w:val="0"/>
              <w:adjustRightInd w:val="0"/>
              <w:spacing w:after="180"/>
              <w:ind w:left="1135" w:hanging="284"/>
              <w:textAlignment w:val="baseline"/>
              <w:rPr>
                <w:noProof/>
                <w:szCs w:val="20"/>
                <w:lang w:val="en-GB" w:eastAsia="ko-KR"/>
              </w:rPr>
            </w:pPr>
            <w:r w:rsidRPr="00C01E08">
              <w:rPr>
                <w:noProof/>
                <w:szCs w:val="20"/>
                <w:lang w:val="en-GB" w:eastAsia="ko-KR"/>
              </w:rPr>
              <w:t>3&gt;</w:t>
            </w:r>
            <w:r w:rsidRPr="00C01E08">
              <w:rPr>
                <w:noProof/>
                <w:szCs w:val="20"/>
                <w:lang w:val="en-GB" w:eastAsia="ko-KR"/>
              </w:rPr>
              <w:tab/>
              <w:t xml:space="preserve">else if this uplink grant is a configured grant configured with </w:t>
            </w:r>
            <w:r w:rsidRPr="00C01E08">
              <w:rPr>
                <w:i/>
                <w:noProof/>
                <w:szCs w:val="20"/>
                <w:lang w:val="en-GB" w:eastAsia="ko-KR"/>
              </w:rPr>
              <w:t>autonomousTx</w:t>
            </w:r>
            <w:r w:rsidRPr="00C01E08">
              <w:rPr>
                <w:noProof/>
                <w:szCs w:val="20"/>
                <w:lang w:val="en-GB" w:eastAsia="ko-KR"/>
              </w:rPr>
              <w:t>; and</w:t>
            </w:r>
          </w:p>
          <w:p w14:paraId="75032DC0" w14:textId="77777777" w:rsidR="00C01E08" w:rsidRPr="00C01E08" w:rsidRDefault="00C01E08" w:rsidP="00C01E08">
            <w:pPr>
              <w:overflowPunct w:val="0"/>
              <w:autoSpaceDE w:val="0"/>
              <w:autoSpaceDN w:val="0"/>
              <w:adjustRightInd w:val="0"/>
              <w:spacing w:after="180"/>
              <w:ind w:left="1135" w:hanging="284"/>
              <w:textAlignment w:val="baseline"/>
              <w:rPr>
                <w:noProof/>
                <w:szCs w:val="20"/>
                <w:lang w:val="en-GB" w:eastAsia="ko-KR"/>
              </w:rPr>
            </w:pPr>
            <w:r w:rsidRPr="00C01E08">
              <w:rPr>
                <w:noProof/>
                <w:szCs w:val="20"/>
                <w:lang w:val="en-GB" w:eastAsia="ko-KR"/>
              </w:rPr>
              <w:t>3&gt;</w:t>
            </w:r>
            <w:r w:rsidRPr="00C01E08">
              <w:rPr>
                <w:noProof/>
                <w:szCs w:val="20"/>
                <w:lang w:val="en-GB" w:eastAsia="ko-KR"/>
              </w:rPr>
              <w:tab/>
              <w:t>if the previous configured uplink grant, in the BWP, for this HARQ process was not prioritized; and</w:t>
            </w:r>
          </w:p>
          <w:p w14:paraId="15FF18D0" w14:textId="77777777" w:rsidR="00C01E08" w:rsidRPr="00C01E08" w:rsidRDefault="00C01E08" w:rsidP="00C01E08">
            <w:pPr>
              <w:overflowPunct w:val="0"/>
              <w:autoSpaceDE w:val="0"/>
              <w:autoSpaceDN w:val="0"/>
              <w:adjustRightInd w:val="0"/>
              <w:spacing w:after="180"/>
              <w:ind w:left="1135" w:hanging="284"/>
              <w:textAlignment w:val="baseline"/>
              <w:rPr>
                <w:noProof/>
                <w:szCs w:val="20"/>
                <w:lang w:val="en-GB" w:eastAsia="ko-KR"/>
              </w:rPr>
            </w:pPr>
            <w:r w:rsidRPr="00C01E08">
              <w:rPr>
                <w:noProof/>
                <w:szCs w:val="20"/>
                <w:lang w:val="en-GB" w:eastAsia="ko-KR"/>
              </w:rPr>
              <w:t>3&gt;</w:t>
            </w:r>
            <w:r w:rsidRPr="00C01E08">
              <w:rPr>
                <w:noProof/>
                <w:szCs w:val="20"/>
                <w:lang w:val="en-GB" w:eastAsia="ko-KR"/>
              </w:rPr>
              <w:tab/>
              <w:t>if a MAC PDU had already been obtained for this HARQ process; and</w:t>
            </w:r>
          </w:p>
          <w:p w14:paraId="766792FD" w14:textId="77777777" w:rsidR="00C01E08" w:rsidRPr="00C01E08" w:rsidRDefault="00C01E08" w:rsidP="00C01E08">
            <w:pPr>
              <w:overflowPunct w:val="0"/>
              <w:autoSpaceDE w:val="0"/>
              <w:autoSpaceDN w:val="0"/>
              <w:adjustRightInd w:val="0"/>
              <w:spacing w:after="180"/>
              <w:ind w:left="1135" w:hanging="284"/>
              <w:textAlignment w:val="baseline"/>
              <w:rPr>
                <w:noProof/>
                <w:szCs w:val="20"/>
                <w:lang w:val="en-GB" w:eastAsia="ko-KR"/>
              </w:rPr>
            </w:pPr>
            <w:r w:rsidRPr="00C01E08">
              <w:rPr>
                <w:noProof/>
                <w:szCs w:val="20"/>
                <w:lang w:val="en-GB" w:eastAsia="ko-KR"/>
              </w:rPr>
              <w:t>3&gt;</w:t>
            </w:r>
            <w:r w:rsidRPr="00C01E08">
              <w:rPr>
                <w:noProof/>
                <w:szCs w:val="20"/>
                <w:lang w:val="en-GB" w:eastAsia="ko-KR"/>
              </w:rPr>
              <w:tab/>
              <w:t>if the uplink grant size matches with size of the obtained MAC PDU; and</w:t>
            </w:r>
          </w:p>
          <w:p w14:paraId="7E7EF349" w14:textId="77777777" w:rsidR="00C01E08" w:rsidRPr="00C01E08" w:rsidRDefault="00C01E08" w:rsidP="00C01E08">
            <w:pPr>
              <w:overflowPunct w:val="0"/>
              <w:autoSpaceDE w:val="0"/>
              <w:autoSpaceDN w:val="0"/>
              <w:adjustRightInd w:val="0"/>
              <w:spacing w:after="180"/>
              <w:ind w:left="1135" w:hanging="284"/>
              <w:textAlignment w:val="baseline"/>
              <w:rPr>
                <w:noProof/>
                <w:szCs w:val="20"/>
                <w:lang w:val="en-GB" w:eastAsia="ko-KR"/>
              </w:rPr>
            </w:pPr>
            <w:r w:rsidRPr="00C01E08">
              <w:rPr>
                <w:noProof/>
                <w:szCs w:val="20"/>
                <w:lang w:val="en-GB" w:eastAsia="ko-KR"/>
              </w:rPr>
              <w:t>3&gt;</w:t>
            </w:r>
            <w:r w:rsidRPr="00C01E08">
              <w:rPr>
                <w:noProof/>
                <w:szCs w:val="20"/>
                <w:lang w:val="en-GB" w:eastAsia="ko-KR"/>
              </w:rPr>
              <w:tab/>
            </w:r>
            <w:r w:rsidRPr="00C01E08">
              <w:rPr>
                <w:noProof/>
                <w:szCs w:val="20"/>
                <w:highlight w:val="yellow"/>
                <w:lang w:val="en-GB" w:eastAsia="ko-KR"/>
              </w:rPr>
              <w:t>if none of PUSCH transmission(s) of the obtained MAC PDU has been completely performed</w:t>
            </w:r>
            <w:r w:rsidRPr="00C01E08">
              <w:rPr>
                <w:noProof/>
                <w:szCs w:val="20"/>
                <w:lang w:val="en-GB" w:eastAsia="ko-KR"/>
              </w:rPr>
              <w:t>:</w:t>
            </w:r>
          </w:p>
          <w:p w14:paraId="08FF4410" w14:textId="575813EB" w:rsidR="00C01E08" w:rsidRPr="00C01E08" w:rsidRDefault="00C01E08" w:rsidP="00C01E08">
            <w:pPr>
              <w:overflowPunct w:val="0"/>
              <w:autoSpaceDE w:val="0"/>
              <w:autoSpaceDN w:val="0"/>
              <w:adjustRightInd w:val="0"/>
              <w:ind w:left="1426" w:hanging="288"/>
              <w:textAlignment w:val="baseline"/>
              <w:rPr>
                <w:noProof/>
                <w:szCs w:val="20"/>
                <w:lang w:val="en-GB" w:eastAsia="ko-KR"/>
              </w:rPr>
            </w:pPr>
            <w:r w:rsidRPr="00C01E08">
              <w:rPr>
                <w:noProof/>
                <w:szCs w:val="20"/>
                <w:lang w:val="en-GB" w:eastAsia="ko-KR"/>
              </w:rPr>
              <w:t>4&gt;</w:t>
            </w:r>
            <w:r w:rsidRPr="00C01E08">
              <w:rPr>
                <w:noProof/>
                <w:szCs w:val="20"/>
                <w:lang w:val="en-GB" w:eastAsia="ko-KR"/>
              </w:rPr>
              <w:tab/>
              <w:t>consider the MAC PDU has been obtained.</w:t>
            </w:r>
          </w:p>
        </w:tc>
      </w:tr>
    </w:tbl>
    <w:p w14:paraId="490722A6" w14:textId="553E884F" w:rsidR="00C01E08" w:rsidRPr="002E2416" w:rsidRDefault="00A27847" w:rsidP="00605457">
      <w:pPr>
        <w:spacing w:before="120"/>
        <w:jc w:val="both"/>
        <w:rPr>
          <w:lang w:eastAsia="zh-CN"/>
        </w:rPr>
      </w:pPr>
      <w:r>
        <w:rPr>
          <w:lang w:eastAsia="zh-CN"/>
        </w:rPr>
        <w:t xml:space="preserve">Hence, </w:t>
      </w:r>
      <w:r w:rsidR="009818DD">
        <w:rPr>
          <w:lang w:eastAsia="zh-CN"/>
        </w:rPr>
        <w:t>w</w:t>
      </w:r>
      <w:r w:rsidR="009818DD" w:rsidRPr="009818DD">
        <w:rPr>
          <w:lang w:eastAsia="zh-CN"/>
        </w:rPr>
        <w:t>hen the initial transmission is deprioritized,</w:t>
      </w:r>
      <w:r w:rsidR="009818DD">
        <w:rPr>
          <w:lang w:eastAsia="zh-CN"/>
        </w:rPr>
        <w:t xml:space="preserve"> no autonomous transmission takes place if at least one repetition is not deprioritized and transmitted, which makes sense since it makes </w:t>
      </w:r>
      <w:proofErr w:type="spellStart"/>
      <w:r w:rsidR="009F0F28">
        <w:rPr>
          <w:lang w:eastAsia="zh-CN"/>
        </w:rPr>
        <w:t>gNB</w:t>
      </w:r>
      <w:proofErr w:type="spellEnd"/>
      <w:r w:rsidR="009F0F28">
        <w:rPr>
          <w:lang w:eastAsia="zh-CN"/>
        </w:rPr>
        <w:t xml:space="preserve"> </w:t>
      </w:r>
      <w:r w:rsidR="009818DD">
        <w:rPr>
          <w:lang w:eastAsia="zh-CN"/>
        </w:rPr>
        <w:t xml:space="preserve">aware of the </w:t>
      </w:r>
      <w:r w:rsidR="009818DD" w:rsidRPr="002E2416">
        <w:rPr>
          <w:lang w:eastAsia="zh-CN"/>
        </w:rPr>
        <w:t xml:space="preserve">bundle activity and </w:t>
      </w:r>
      <w:proofErr w:type="spellStart"/>
      <w:r w:rsidR="009F0F28" w:rsidRPr="002E2416">
        <w:rPr>
          <w:lang w:eastAsia="zh-CN"/>
        </w:rPr>
        <w:t>gNB</w:t>
      </w:r>
      <w:proofErr w:type="spellEnd"/>
      <w:r w:rsidR="009818DD" w:rsidRPr="002E2416">
        <w:rPr>
          <w:lang w:eastAsia="zh-CN"/>
        </w:rPr>
        <w:t xml:space="preserve"> can then schedule a dynamic retransmission, if needed</w:t>
      </w:r>
      <w:r w:rsidR="002E2416" w:rsidRPr="002E2416">
        <w:rPr>
          <w:lang w:eastAsia="zh-CN"/>
        </w:rPr>
        <w:t xml:space="preserve"> (</w:t>
      </w:r>
      <w:r w:rsidR="002E2416" w:rsidRPr="002E2416">
        <w:rPr>
          <w:lang w:eastAsia="zh-CN"/>
        </w:rPr>
        <w:fldChar w:fldCharType="begin"/>
      </w:r>
      <w:r w:rsidR="002E2416" w:rsidRPr="002E2416">
        <w:rPr>
          <w:lang w:eastAsia="zh-CN"/>
        </w:rPr>
        <w:instrText xml:space="preserve"> REF _Ref67930751 \h  \* MERGEFORMAT </w:instrText>
      </w:r>
      <w:r w:rsidR="002E2416" w:rsidRPr="002E2416">
        <w:rPr>
          <w:lang w:eastAsia="zh-CN"/>
        </w:rPr>
      </w:r>
      <w:r w:rsidR="002E2416" w:rsidRPr="002E2416">
        <w:rPr>
          <w:lang w:eastAsia="zh-CN"/>
        </w:rPr>
        <w:fldChar w:fldCharType="separate"/>
      </w:r>
      <w:r w:rsidR="002E2416" w:rsidRPr="002E2416">
        <w:t xml:space="preserve">Figure </w:t>
      </w:r>
      <w:r w:rsidR="002E2416" w:rsidRPr="002E2416">
        <w:rPr>
          <w:noProof/>
        </w:rPr>
        <w:t>3</w:t>
      </w:r>
      <w:r w:rsidR="002E2416" w:rsidRPr="002E2416">
        <w:rPr>
          <w:lang w:eastAsia="zh-CN"/>
        </w:rPr>
        <w:fldChar w:fldCharType="end"/>
      </w:r>
      <w:r w:rsidR="002E2416" w:rsidRPr="002E2416">
        <w:rPr>
          <w:lang w:eastAsia="zh-CN"/>
        </w:rPr>
        <w:t>-up)</w:t>
      </w:r>
      <w:r w:rsidR="009818DD" w:rsidRPr="002E2416">
        <w:rPr>
          <w:lang w:eastAsia="zh-CN"/>
        </w:rPr>
        <w:t>.</w:t>
      </w:r>
    </w:p>
    <w:p w14:paraId="6F8A9443" w14:textId="3745D4CD" w:rsidR="004701D1" w:rsidRPr="004701D1" w:rsidRDefault="00D310DB" w:rsidP="00605457">
      <w:pPr>
        <w:spacing w:before="120"/>
        <w:jc w:val="both"/>
        <w:rPr>
          <w:b/>
          <w:lang w:eastAsia="zh-CN"/>
        </w:rPr>
      </w:pPr>
      <w:r>
        <w:rPr>
          <w:b/>
          <w:lang w:eastAsia="zh-CN"/>
        </w:rPr>
        <w:t xml:space="preserve">Observation </w:t>
      </w:r>
      <w:r w:rsidR="002C6016">
        <w:rPr>
          <w:b/>
          <w:lang w:eastAsia="zh-CN"/>
        </w:rPr>
        <w:t>1</w:t>
      </w:r>
      <w:r w:rsidR="004701D1" w:rsidRPr="004701D1">
        <w:rPr>
          <w:b/>
          <w:lang w:eastAsia="zh-CN"/>
        </w:rPr>
        <w:t>: When the initial transmission is deprioritized, no autonomous transmission takes place if at least one repetition is not deprioritized.</w:t>
      </w:r>
    </w:p>
    <w:p w14:paraId="68752B82" w14:textId="2500E785" w:rsidR="00E4553A" w:rsidRDefault="00902832" w:rsidP="00605457">
      <w:pPr>
        <w:spacing w:before="120"/>
        <w:jc w:val="both"/>
        <w:rPr>
          <w:lang w:eastAsia="zh-CN"/>
        </w:rPr>
      </w:pPr>
      <w:r>
        <w:rPr>
          <w:lang w:eastAsia="zh-CN"/>
        </w:rPr>
        <w:t>On the contrary, if all uplink grants in the bundle are deprioritized, then the first uplink grant of the next bundle with same HARQ process is a valid CGO for running the autonomous transmission of the (still) pending</w:t>
      </w:r>
      <w:r w:rsidR="00E30115">
        <w:rPr>
          <w:lang w:eastAsia="zh-CN"/>
        </w:rPr>
        <w:t xml:space="preserve"> </w:t>
      </w:r>
      <w:r>
        <w:rPr>
          <w:lang w:eastAsia="zh-CN"/>
        </w:rPr>
        <w:t>deprioritized PDU</w:t>
      </w:r>
      <w:r w:rsidR="002E2416" w:rsidRPr="002E2416">
        <w:rPr>
          <w:lang w:eastAsia="zh-CN"/>
        </w:rPr>
        <w:t xml:space="preserve"> (</w:t>
      </w:r>
      <w:r w:rsidR="002E2416" w:rsidRPr="002E2416">
        <w:rPr>
          <w:lang w:eastAsia="zh-CN"/>
        </w:rPr>
        <w:fldChar w:fldCharType="begin"/>
      </w:r>
      <w:r w:rsidR="002E2416" w:rsidRPr="002E2416">
        <w:rPr>
          <w:lang w:eastAsia="zh-CN"/>
        </w:rPr>
        <w:instrText xml:space="preserve"> REF _Ref67930751 \h  \* MERGEFORMAT </w:instrText>
      </w:r>
      <w:r w:rsidR="002E2416" w:rsidRPr="002E2416">
        <w:rPr>
          <w:lang w:eastAsia="zh-CN"/>
        </w:rPr>
      </w:r>
      <w:r w:rsidR="002E2416" w:rsidRPr="002E2416">
        <w:rPr>
          <w:lang w:eastAsia="zh-CN"/>
        </w:rPr>
        <w:fldChar w:fldCharType="separate"/>
      </w:r>
      <w:r w:rsidR="002E2416" w:rsidRPr="002E2416">
        <w:t xml:space="preserve">Figure </w:t>
      </w:r>
      <w:r w:rsidR="002E2416" w:rsidRPr="002E2416">
        <w:rPr>
          <w:noProof/>
        </w:rPr>
        <w:t>3</w:t>
      </w:r>
      <w:r w:rsidR="002E2416" w:rsidRPr="002E2416">
        <w:rPr>
          <w:lang w:eastAsia="zh-CN"/>
        </w:rPr>
        <w:fldChar w:fldCharType="end"/>
      </w:r>
      <w:r w:rsidR="002E2416">
        <w:rPr>
          <w:lang w:eastAsia="zh-CN"/>
        </w:rPr>
        <w:t>-down</w:t>
      </w:r>
      <w:r w:rsidR="002E2416" w:rsidRPr="002E2416">
        <w:rPr>
          <w:lang w:eastAsia="zh-CN"/>
        </w:rPr>
        <w:t>)</w:t>
      </w:r>
      <w:r>
        <w:rPr>
          <w:lang w:eastAsia="zh-CN"/>
        </w:rPr>
        <w:t>.</w:t>
      </w:r>
    </w:p>
    <w:p w14:paraId="43E7F8FC" w14:textId="0D019245" w:rsidR="00902832" w:rsidRPr="004701D1" w:rsidRDefault="00D310DB" w:rsidP="00902832">
      <w:pPr>
        <w:spacing w:before="120"/>
        <w:jc w:val="both"/>
        <w:rPr>
          <w:b/>
          <w:lang w:eastAsia="zh-CN"/>
        </w:rPr>
      </w:pPr>
      <w:r>
        <w:rPr>
          <w:b/>
          <w:lang w:eastAsia="zh-CN"/>
        </w:rPr>
        <w:lastRenderedPageBreak/>
        <w:t xml:space="preserve">Observation </w:t>
      </w:r>
      <w:r w:rsidR="002C6016">
        <w:rPr>
          <w:b/>
          <w:lang w:eastAsia="zh-CN"/>
        </w:rPr>
        <w:t>2</w:t>
      </w:r>
      <w:r w:rsidR="00902832" w:rsidRPr="004701D1">
        <w:rPr>
          <w:b/>
          <w:lang w:eastAsia="zh-CN"/>
        </w:rPr>
        <w:t xml:space="preserve">: </w:t>
      </w:r>
      <w:r w:rsidR="00902832">
        <w:rPr>
          <w:b/>
          <w:lang w:eastAsia="zh-CN"/>
        </w:rPr>
        <w:t xml:space="preserve">If </w:t>
      </w:r>
      <w:r w:rsidR="00902832" w:rsidRPr="00902832">
        <w:rPr>
          <w:b/>
          <w:lang w:eastAsia="zh-CN"/>
        </w:rPr>
        <w:t>all uplink grants in the bundle are deprioritized, then the first uplink grant of the next bundle with same HARQ process is a valid CGO for running the autonomous transmission of the (still) pending deprioritized PDU</w:t>
      </w:r>
      <w:r w:rsidR="00902832" w:rsidRPr="004701D1">
        <w:rPr>
          <w:b/>
          <w:lang w:eastAsia="zh-CN"/>
        </w:rPr>
        <w:t>.</w:t>
      </w:r>
    </w:p>
    <w:p w14:paraId="42795613" w14:textId="55D068F0" w:rsidR="00902832" w:rsidRDefault="00884C7A" w:rsidP="00884C7A">
      <w:pPr>
        <w:spacing w:before="120"/>
        <w:jc w:val="center"/>
        <w:rPr>
          <w:rFonts w:eastAsiaTheme="minorEastAsia"/>
        </w:rPr>
      </w:pPr>
      <w:r>
        <w:rPr>
          <w:rFonts w:eastAsiaTheme="minorEastAsia"/>
        </w:rPr>
        <w:object w:dxaOrig="9500" w:dyaOrig="4450" w14:anchorId="0FCB13FA">
          <v:shape id="_x0000_i1027" type="#_x0000_t75" style="width:385.25pt;height:180pt" o:ole="">
            <v:imagedata r:id="rId14" o:title=""/>
          </v:shape>
          <o:OLEObject Type="Embed" ProgID="Visio.Drawing.11" ShapeID="_x0000_i1027" DrawAspect="Content" ObjectID="_1678797027" r:id="rId15"/>
        </w:object>
      </w:r>
    </w:p>
    <w:p w14:paraId="25A1F00E" w14:textId="115F7FFE" w:rsidR="00590BA7" w:rsidRDefault="00590BA7" w:rsidP="00590BA7">
      <w:pPr>
        <w:pStyle w:val="Caption"/>
        <w:jc w:val="center"/>
        <w:rPr>
          <w:b/>
          <w:lang w:eastAsia="zh-CN"/>
        </w:rPr>
      </w:pPr>
      <w:bookmarkStart w:id="9" w:name="_Ref67930751"/>
      <w:r w:rsidRPr="006068A6">
        <w:rPr>
          <w:b/>
        </w:rPr>
        <w:t xml:space="preserve">Figure </w:t>
      </w:r>
      <w:r w:rsidRPr="006068A6">
        <w:rPr>
          <w:b/>
        </w:rPr>
        <w:fldChar w:fldCharType="begin"/>
      </w:r>
      <w:r w:rsidRPr="006068A6">
        <w:rPr>
          <w:b/>
        </w:rPr>
        <w:instrText xml:space="preserve"> SEQ Figure \* ARABIC </w:instrText>
      </w:r>
      <w:r w:rsidRPr="006068A6">
        <w:rPr>
          <w:b/>
        </w:rPr>
        <w:fldChar w:fldCharType="separate"/>
      </w:r>
      <w:r w:rsidR="002E2416">
        <w:rPr>
          <w:b/>
          <w:noProof/>
        </w:rPr>
        <w:t>3</w:t>
      </w:r>
      <w:r w:rsidRPr="006068A6">
        <w:rPr>
          <w:b/>
        </w:rPr>
        <w:fldChar w:fldCharType="end"/>
      </w:r>
      <w:bookmarkEnd w:id="9"/>
      <w:r w:rsidRPr="006068A6">
        <w:rPr>
          <w:b/>
        </w:rPr>
        <w:t xml:space="preserve">: MAC </w:t>
      </w:r>
      <w:r w:rsidR="00436EEC">
        <w:rPr>
          <w:b/>
        </w:rPr>
        <w:t>behaviour when the initial grant of a bundle is deprioritized</w:t>
      </w:r>
    </w:p>
    <w:p w14:paraId="4BA02094" w14:textId="105513B9" w:rsidR="00590BA7" w:rsidRPr="00E31259" w:rsidRDefault="00267723" w:rsidP="00605457">
      <w:pPr>
        <w:spacing w:before="120"/>
        <w:jc w:val="both"/>
        <w:rPr>
          <w:lang w:eastAsia="zh-CN"/>
        </w:rPr>
      </w:pPr>
      <w:r w:rsidRPr="00605457">
        <w:rPr>
          <w:u w:val="single"/>
          <w:lang w:eastAsia="zh-CN"/>
        </w:rPr>
        <w:t xml:space="preserve">When </w:t>
      </w:r>
      <w:r>
        <w:rPr>
          <w:u w:val="single"/>
          <w:lang w:eastAsia="zh-CN"/>
        </w:rPr>
        <w:t xml:space="preserve">a repetition </w:t>
      </w:r>
      <w:r w:rsidRPr="00605457">
        <w:rPr>
          <w:u w:val="single"/>
          <w:lang w:eastAsia="zh-CN"/>
        </w:rPr>
        <w:t>transmission is deprioritized</w:t>
      </w:r>
      <w:r w:rsidR="007505A6">
        <w:rPr>
          <w:u w:val="single"/>
          <w:lang w:eastAsia="zh-CN"/>
        </w:rPr>
        <w:t xml:space="preserve"> after the initial grant was prioritized</w:t>
      </w:r>
      <w:r>
        <w:rPr>
          <w:lang w:eastAsia="zh-CN"/>
        </w:rPr>
        <w:t xml:space="preserve">, if </w:t>
      </w:r>
      <w:proofErr w:type="spellStart"/>
      <w:r w:rsidRPr="00605457">
        <w:rPr>
          <w:i/>
          <w:lang w:eastAsia="zh-CN"/>
        </w:rPr>
        <w:t>autonomousTx</w:t>
      </w:r>
      <w:proofErr w:type="spellEnd"/>
      <w:r>
        <w:rPr>
          <w:lang w:eastAsia="zh-CN"/>
        </w:rPr>
        <w:t xml:space="preserve"> is configured for this configured grant configuration,</w:t>
      </w:r>
      <w:r w:rsidR="007505A6">
        <w:rPr>
          <w:lang w:eastAsia="zh-CN"/>
        </w:rPr>
        <w:t xml:space="preserve"> </w:t>
      </w:r>
      <w:r w:rsidR="007505A6" w:rsidRPr="00A163DE">
        <w:rPr>
          <w:i/>
          <w:lang w:eastAsia="zh-CN"/>
        </w:rPr>
        <w:t>it will play no role</w:t>
      </w:r>
      <w:r w:rsidR="00A163DE">
        <w:rPr>
          <w:lang w:eastAsia="zh-CN"/>
        </w:rPr>
        <w:t xml:space="preserve"> because</w:t>
      </w:r>
      <w:r w:rsidR="00A92C74">
        <w:rPr>
          <w:lang w:eastAsia="zh-CN"/>
        </w:rPr>
        <w:t xml:space="preserve"> </w:t>
      </w:r>
      <w:r w:rsidR="007505A6">
        <w:rPr>
          <w:lang w:eastAsia="zh-CN"/>
        </w:rPr>
        <w:t xml:space="preserve">no autonomous transmission will </w:t>
      </w:r>
      <w:r w:rsidR="00A92C74">
        <w:rPr>
          <w:lang w:eastAsia="zh-CN"/>
        </w:rPr>
        <w:t xml:space="preserve">ever </w:t>
      </w:r>
      <w:r w:rsidR="007505A6">
        <w:rPr>
          <w:lang w:eastAsia="zh-CN"/>
        </w:rPr>
        <w:t xml:space="preserve">take place </w:t>
      </w:r>
      <w:r w:rsidR="00A92C74">
        <w:rPr>
          <w:lang w:eastAsia="zh-CN"/>
        </w:rPr>
        <w:t xml:space="preserve">for this pending PDU since the same </w:t>
      </w:r>
      <w:r w:rsidR="00A92C74" w:rsidRPr="00A92C74">
        <w:rPr>
          <w:highlight w:val="yellow"/>
          <w:lang w:eastAsia="zh-CN"/>
        </w:rPr>
        <w:t>above condition</w:t>
      </w:r>
      <w:r w:rsidR="00A92C74">
        <w:rPr>
          <w:lang w:eastAsia="zh-CN"/>
        </w:rPr>
        <w:t xml:space="preserve"> is not fulfilled.</w:t>
      </w:r>
      <w:r w:rsidR="00782D1E">
        <w:rPr>
          <w:lang w:eastAsia="zh-CN"/>
        </w:rPr>
        <w:t xml:space="preserve"> However, in some configuration</w:t>
      </w:r>
      <w:r w:rsidR="00A163DE">
        <w:rPr>
          <w:lang w:eastAsia="zh-CN"/>
        </w:rPr>
        <w:t>s</w:t>
      </w:r>
      <w:r w:rsidR="00782D1E">
        <w:rPr>
          <w:lang w:eastAsia="zh-CN"/>
        </w:rPr>
        <w:t xml:space="preserve"> of the </w:t>
      </w:r>
      <w:proofErr w:type="spellStart"/>
      <w:r w:rsidR="00782D1E" w:rsidRPr="00B0569C">
        <w:rPr>
          <w:i/>
          <w:lang w:eastAsia="zh-CN"/>
        </w:rPr>
        <w:t>configuredGrantTimer</w:t>
      </w:r>
      <w:proofErr w:type="spellEnd"/>
      <w:r w:rsidR="00782D1E">
        <w:rPr>
          <w:lang w:eastAsia="zh-CN"/>
        </w:rPr>
        <w:t xml:space="preserve">, stopping </w:t>
      </w:r>
      <w:r w:rsidR="00DC37F6">
        <w:rPr>
          <w:lang w:eastAsia="zh-CN"/>
        </w:rPr>
        <w:t>the timer</w:t>
      </w:r>
      <w:r w:rsidR="00782D1E">
        <w:rPr>
          <w:lang w:eastAsia="zh-CN"/>
        </w:rPr>
        <w:t xml:space="preserve"> may result in abnormal </w:t>
      </w:r>
      <w:r w:rsidR="00782D1E" w:rsidRPr="00084059">
        <w:rPr>
          <w:lang w:eastAsia="zh-CN"/>
        </w:rPr>
        <w:t xml:space="preserve">behavior. </w:t>
      </w:r>
      <w:r w:rsidR="00F73616">
        <w:rPr>
          <w:lang w:eastAsia="zh-CN"/>
        </w:rPr>
        <w:t>For example</w:t>
      </w:r>
      <w:r w:rsidR="00084059" w:rsidRPr="00084059">
        <w:rPr>
          <w:lang w:eastAsia="zh-CN"/>
        </w:rPr>
        <w:t xml:space="preserve">, as shown in </w:t>
      </w:r>
      <w:r w:rsidR="00084059" w:rsidRPr="00084059">
        <w:rPr>
          <w:lang w:eastAsia="zh-CN"/>
        </w:rPr>
        <w:fldChar w:fldCharType="begin"/>
      </w:r>
      <w:r w:rsidR="00084059" w:rsidRPr="00084059">
        <w:rPr>
          <w:lang w:eastAsia="zh-CN"/>
        </w:rPr>
        <w:instrText xml:space="preserve"> REF _Ref67926456 \h  \* MERGEFORMAT </w:instrText>
      </w:r>
      <w:r w:rsidR="00084059" w:rsidRPr="00084059">
        <w:rPr>
          <w:lang w:eastAsia="zh-CN"/>
        </w:rPr>
      </w:r>
      <w:r w:rsidR="00084059" w:rsidRPr="00084059">
        <w:rPr>
          <w:lang w:eastAsia="zh-CN"/>
        </w:rPr>
        <w:fldChar w:fldCharType="separate"/>
      </w:r>
      <w:r w:rsidR="002E2416" w:rsidRPr="002E2416">
        <w:t xml:space="preserve">Figure </w:t>
      </w:r>
      <w:r w:rsidR="002E2416" w:rsidRPr="002E2416">
        <w:rPr>
          <w:noProof/>
        </w:rPr>
        <w:t>4</w:t>
      </w:r>
      <w:r w:rsidR="00084059" w:rsidRPr="00084059">
        <w:rPr>
          <w:lang w:eastAsia="zh-CN"/>
        </w:rPr>
        <w:fldChar w:fldCharType="end"/>
      </w:r>
      <w:r w:rsidR="00084059">
        <w:rPr>
          <w:lang w:eastAsia="zh-CN"/>
        </w:rPr>
        <w:t xml:space="preserve">, if </w:t>
      </w:r>
      <w:proofErr w:type="spellStart"/>
      <w:r w:rsidR="00084059">
        <w:rPr>
          <w:lang w:eastAsia="zh-CN"/>
        </w:rPr>
        <w:t>gNB</w:t>
      </w:r>
      <w:proofErr w:type="spellEnd"/>
      <w:r w:rsidR="00084059">
        <w:rPr>
          <w:lang w:eastAsia="zh-CN"/>
        </w:rPr>
        <w:t xml:space="preserve"> wishes to distribute the processing time for responding to a bundle reception across e.g. two bundles</w:t>
      </w:r>
      <w:r w:rsidR="00CC0DEC">
        <w:rPr>
          <w:lang w:eastAsia="zh-CN"/>
        </w:rPr>
        <w:t>,</w:t>
      </w:r>
      <w:r w:rsidR="00084059">
        <w:rPr>
          <w:lang w:eastAsia="zh-CN"/>
        </w:rPr>
        <w:t xml:space="preserve"> it can configure the </w:t>
      </w:r>
      <w:proofErr w:type="spellStart"/>
      <w:r w:rsidR="00084059" w:rsidRPr="00B0569C">
        <w:rPr>
          <w:i/>
          <w:lang w:eastAsia="zh-CN"/>
        </w:rPr>
        <w:t>configuredGrantTimer</w:t>
      </w:r>
      <w:proofErr w:type="spellEnd"/>
      <w:r w:rsidR="00084059">
        <w:rPr>
          <w:lang w:eastAsia="zh-CN"/>
        </w:rPr>
        <w:t xml:space="preserve"> to last two </w:t>
      </w:r>
      <w:r w:rsidR="00CC0DEC">
        <w:rPr>
          <w:lang w:eastAsia="zh-CN"/>
        </w:rPr>
        <w:t>CG periods</w:t>
      </w:r>
      <w:r w:rsidR="00084059">
        <w:rPr>
          <w:lang w:eastAsia="zh-CN"/>
        </w:rPr>
        <w:t>.</w:t>
      </w:r>
      <w:r w:rsidR="00E31259">
        <w:rPr>
          <w:lang w:eastAsia="zh-CN"/>
        </w:rPr>
        <w:t xml:space="preserve"> But then if the </w:t>
      </w:r>
      <w:proofErr w:type="spellStart"/>
      <w:r w:rsidR="00E31259" w:rsidRPr="00B0569C">
        <w:rPr>
          <w:i/>
          <w:lang w:eastAsia="zh-CN"/>
        </w:rPr>
        <w:t>configuredGrantTimer</w:t>
      </w:r>
      <w:proofErr w:type="spellEnd"/>
      <w:r w:rsidR="00E31259">
        <w:rPr>
          <w:i/>
          <w:lang w:eastAsia="zh-CN"/>
        </w:rPr>
        <w:t xml:space="preserve"> </w:t>
      </w:r>
      <w:r w:rsidR="00E31259">
        <w:rPr>
          <w:lang w:eastAsia="zh-CN"/>
        </w:rPr>
        <w:t xml:space="preserve">is stopped prematurely, any new transmission can take place in the very next bundle for this HARQ process, before </w:t>
      </w:r>
      <w:proofErr w:type="spellStart"/>
      <w:r w:rsidR="00E31259">
        <w:rPr>
          <w:lang w:eastAsia="zh-CN"/>
        </w:rPr>
        <w:t>gNB</w:t>
      </w:r>
      <w:proofErr w:type="spellEnd"/>
      <w:r w:rsidR="00E31259">
        <w:rPr>
          <w:lang w:eastAsia="zh-CN"/>
        </w:rPr>
        <w:t xml:space="preserve"> got time to schedule a retransmission grant for the previous bundle, if needed, and the associated pending PDU is overwritten. </w:t>
      </w:r>
    </w:p>
    <w:p w14:paraId="29763CBB" w14:textId="6F17F917" w:rsidR="0039131E" w:rsidRPr="00590BA7" w:rsidRDefault="00F91720" w:rsidP="0039131E">
      <w:pPr>
        <w:spacing w:before="120"/>
        <w:jc w:val="center"/>
        <w:rPr>
          <w:rFonts w:eastAsiaTheme="minorEastAsia"/>
          <w:lang w:val="en-GB"/>
        </w:rPr>
      </w:pPr>
      <w:r>
        <w:rPr>
          <w:lang w:eastAsia="zh-CN"/>
        </w:rPr>
        <w:object w:dxaOrig="7092" w:dyaOrig="2290" w14:anchorId="6E8A4BBC">
          <v:shape id="_x0000_i1028" type="#_x0000_t75" style="width:4in;height:92.55pt" o:ole="">
            <v:imagedata r:id="rId16" o:title=""/>
          </v:shape>
          <o:OLEObject Type="Embed" ProgID="Visio.Drawing.11" ShapeID="_x0000_i1028" DrawAspect="Content" ObjectID="_1678797028" r:id="rId17"/>
        </w:object>
      </w:r>
    </w:p>
    <w:p w14:paraId="0834EB93" w14:textId="622CB8CC" w:rsidR="0039131E" w:rsidRDefault="0039131E" w:rsidP="0039131E">
      <w:pPr>
        <w:pStyle w:val="Caption"/>
        <w:jc w:val="center"/>
        <w:rPr>
          <w:b/>
          <w:lang w:eastAsia="zh-CN"/>
        </w:rPr>
      </w:pPr>
      <w:bookmarkStart w:id="10" w:name="_Ref67926456"/>
      <w:r w:rsidRPr="006068A6">
        <w:rPr>
          <w:b/>
        </w:rPr>
        <w:t xml:space="preserve">Figure </w:t>
      </w:r>
      <w:r w:rsidRPr="006068A6">
        <w:rPr>
          <w:b/>
        </w:rPr>
        <w:fldChar w:fldCharType="begin"/>
      </w:r>
      <w:r w:rsidRPr="006068A6">
        <w:rPr>
          <w:b/>
        </w:rPr>
        <w:instrText xml:space="preserve"> SEQ Figure \* ARABIC </w:instrText>
      </w:r>
      <w:r w:rsidRPr="006068A6">
        <w:rPr>
          <w:b/>
        </w:rPr>
        <w:fldChar w:fldCharType="separate"/>
      </w:r>
      <w:r w:rsidR="002E2416">
        <w:rPr>
          <w:b/>
          <w:noProof/>
        </w:rPr>
        <w:t>4</w:t>
      </w:r>
      <w:r w:rsidRPr="006068A6">
        <w:rPr>
          <w:b/>
        </w:rPr>
        <w:fldChar w:fldCharType="end"/>
      </w:r>
      <w:bookmarkEnd w:id="10"/>
      <w:r w:rsidRPr="006068A6">
        <w:rPr>
          <w:b/>
        </w:rPr>
        <w:t xml:space="preserve">: MAC </w:t>
      </w:r>
      <w:r>
        <w:rPr>
          <w:b/>
        </w:rPr>
        <w:t>behaviour a subsequent grant of a bundle is deprioritized</w:t>
      </w:r>
    </w:p>
    <w:p w14:paraId="590EBE28" w14:textId="2C521C24" w:rsidR="00590BA7" w:rsidRDefault="00F05958" w:rsidP="00605457">
      <w:pPr>
        <w:spacing w:before="120"/>
        <w:jc w:val="both"/>
        <w:rPr>
          <w:rFonts w:eastAsiaTheme="minorEastAsia"/>
          <w:lang w:val="en-GB"/>
        </w:rPr>
      </w:pPr>
      <w:r>
        <w:rPr>
          <w:rFonts w:eastAsiaTheme="minorEastAsia"/>
          <w:lang w:val="en-GB"/>
        </w:rPr>
        <w:t xml:space="preserve">As a result of the above analysis, we can summarize that, when </w:t>
      </w:r>
      <w:proofErr w:type="spellStart"/>
      <w:r w:rsidRPr="00F05958">
        <w:rPr>
          <w:rFonts w:eastAsiaTheme="minorEastAsia"/>
          <w:i/>
          <w:lang w:val="en-GB"/>
        </w:rPr>
        <w:t>autonomousTx</w:t>
      </w:r>
      <w:proofErr w:type="spellEnd"/>
      <w:r>
        <w:rPr>
          <w:rFonts w:eastAsiaTheme="minorEastAsia"/>
          <w:lang w:val="en-GB"/>
        </w:rPr>
        <w:t xml:space="preserve"> is configured for a configured grant bundle:</w:t>
      </w:r>
    </w:p>
    <w:p w14:paraId="489967A1" w14:textId="6A91BAAD" w:rsidR="00F05958" w:rsidRDefault="00F05958" w:rsidP="00F05958">
      <w:pPr>
        <w:pStyle w:val="ListParagraph"/>
        <w:numPr>
          <w:ilvl w:val="0"/>
          <w:numId w:val="15"/>
        </w:numPr>
        <w:spacing w:before="120"/>
        <w:jc w:val="both"/>
        <w:rPr>
          <w:rFonts w:eastAsiaTheme="minorEastAsia"/>
        </w:rPr>
      </w:pPr>
      <w:r>
        <w:rPr>
          <w:rFonts w:eastAsiaTheme="minorEastAsia"/>
        </w:rPr>
        <w:t>The autonomous transmission can only be triggered when all grants of the bundle have been deprioritized, which should be a rare case</w:t>
      </w:r>
    </w:p>
    <w:p w14:paraId="63DDCA1B" w14:textId="6E2CC815" w:rsidR="00F05958" w:rsidRDefault="00F05958" w:rsidP="00F05958">
      <w:pPr>
        <w:pStyle w:val="ListParagraph"/>
        <w:numPr>
          <w:ilvl w:val="0"/>
          <w:numId w:val="15"/>
        </w:numPr>
        <w:spacing w:before="120"/>
        <w:jc w:val="both"/>
        <w:rPr>
          <w:rFonts w:eastAsiaTheme="minorEastAsia"/>
        </w:rPr>
      </w:pPr>
      <w:r>
        <w:rPr>
          <w:rFonts w:eastAsiaTheme="minorEastAsia"/>
        </w:rPr>
        <w:t xml:space="preserve">It can result in some abnormal behaviour </w:t>
      </w:r>
      <w:r w:rsidR="0028580C">
        <w:rPr>
          <w:rFonts w:eastAsiaTheme="minorEastAsia"/>
        </w:rPr>
        <w:t>in some scenarios. And this would require a fix that would have as effect to prevent the autonomous transmission to be triggered for such scenarios</w:t>
      </w:r>
      <w:r w:rsidR="00C308C9">
        <w:rPr>
          <w:rFonts w:eastAsiaTheme="minorEastAsia" w:hint="eastAsia"/>
          <w:lang w:eastAsia="zh-CN"/>
        </w:rPr>
        <w:t>,</w:t>
      </w:r>
      <w:r w:rsidR="0028580C">
        <w:rPr>
          <w:rFonts w:eastAsiaTheme="minorEastAsia"/>
        </w:rPr>
        <w:t xml:space="preserve"> </w:t>
      </w:r>
      <w:r w:rsidR="00C308C9">
        <w:rPr>
          <w:rFonts w:eastAsiaTheme="minorEastAsia" w:hint="eastAsia"/>
          <w:lang w:eastAsia="zh-CN"/>
        </w:rPr>
        <w:t>w</w:t>
      </w:r>
      <w:r w:rsidR="0028580C">
        <w:rPr>
          <w:rFonts w:eastAsiaTheme="minorEastAsia"/>
        </w:rPr>
        <w:t xml:space="preserve">hich ends-up disabling </w:t>
      </w:r>
      <w:proofErr w:type="spellStart"/>
      <w:r w:rsidR="0028580C" w:rsidRPr="0028580C">
        <w:rPr>
          <w:rFonts w:eastAsiaTheme="minorEastAsia"/>
          <w:i/>
        </w:rPr>
        <w:t>autonomousTx</w:t>
      </w:r>
      <w:proofErr w:type="spellEnd"/>
      <w:r w:rsidR="0028580C">
        <w:rPr>
          <w:rFonts w:eastAsiaTheme="minorEastAsia"/>
        </w:rPr>
        <w:t xml:space="preserve"> for such scenarios, </w:t>
      </w:r>
      <w:r>
        <w:rPr>
          <w:rFonts w:eastAsiaTheme="minorEastAsia"/>
        </w:rPr>
        <w:t xml:space="preserve">as </w:t>
      </w:r>
      <w:r w:rsidRPr="00A34441">
        <w:rPr>
          <w:rFonts w:eastAsiaTheme="minorEastAsia"/>
        </w:rPr>
        <w:t xml:space="preserve">when </w:t>
      </w:r>
      <w:proofErr w:type="spellStart"/>
      <w:r w:rsidRPr="00A34441">
        <w:rPr>
          <w:rFonts w:eastAsiaTheme="minorEastAsia"/>
          <w:i/>
        </w:rPr>
        <w:t>autonomousTx</w:t>
      </w:r>
      <w:proofErr w:type="spellEnd"/>
      <w:r w:rsidRPr="00A34441">
        <w:rPr>
          <w:rFonts w:eastAsiaTheme="minorEastAsia"/>
        </w:rPr>
        <w:t xml:space="preserve"> is not configured.</w:t>
      </w:r>
    </w:p>
    <w:p w14:paraId="42AD0E2D" w14:textId="4704C01F" w:rsidR="00D9353E" w:rsidRDefault="00D310DB" w:rsidP="00D9353E">
      <w:pPr>
        <w:spacing w:before="120"/>
        <w:jc w:val="both"/>
        <w:rPr>
          <w:b/>
          <w:lang w:eastAsia="zh-CN"/>
        </w:rPr>
      </w:pPr>
      <w:r>
        <w:rPr>
          <w:b/>
          <w:lang w:eastAsia="zh-CN"/>
        </w:rPr>
        <w:t xml:space="preserve">Observation </w:t>
      </w:r>
      <w:r w:rsidR="002C6016">
        <w:rPr>
          <w:b/>
          <w:lang w:eastAsia="zh-CN"/>
        </w:rPr>
        <w:t>3</w:t>
      </w:r>
      <w:r w:rsidR="00D9353E" w:rsidRPr="004701D1">
        <w:rPr>
          <w:b/>
          <w:lang w:eastAsia="zh-CN"/>
        </w:rPr>
        <w:t xml:space="preserve">: </w:t>
      </w:r>
      <w:r w:rsidR="00D9353E">
        <w:rPr>
          <w:b/>
          <w:lang w:eastAsia="zh-CN"/>
        </w:rPr>
        <w:t xml:space="preserve">Configuring </w:t>
      </w:r>
      <w:proofErr w:type="spellStart"/>
      <w:r w:rsidR="00D9353E" w:rsidRPr="00D9353E">
        <w:rPr>
          <w:b/>
          <w:i/>
          <w:lang w:eastAsia="zh-CN"/>
        </w:rPr>
        <w:t>autonomousTx</w:t>
      </w:r>
      <w:proofErr w:type="spellEnd"/>
      <w:r w:rsidR="00D9353E">
        <w:rPr>
          <w:b/>
          <w:lang w:eastAsia="zh-CN"/>
        </w:rPr>
        <w:t xml:space="preserve"> for a bundle CG is of marginal use while creating issues </w:t>
      </w:r>
      <w:r w:rsidR="00D9353E" w:rsidRPr="00D9353E">
        <w:rPr>
          <w:b/>
          <w:lang w:eastAsia="zh-CN"/>
        </w:rPr>
        <w:t xml:space="preserve">that would require some specification fix to keep MAC behavior as when </w:t>
      </w:r>
      <w:proofErr w:type="spellStart"/>
      <w:r w:rsidR="00D9353E" w:rsidRPr="00D9353E">
        <w:rPr>
          <w:b/>
          <w:i/>
          <w:lang w:eastAsia="zh-CN"/>
        </w:rPr>
        <w:t>autonomousTx</w:t>
      </w:r>
      <w:proofErr w:type="spellEnd"/>
      <w:r w:rsidR="00D9353E" w:rsidRPr="00D9353E">
        <w:rPr>
          <w:b/>
          <w:lang w:eastAsia="zh-CN"/>
        </w:rPr>
        <w:t xml:space="preserve"> is not configured</w:t>
      </w:r>
      <w:r w:rsidR="00D9353E">
        <w:rPr>
          <w:b/>
          <w:lang w:eastAsia="zh-CN"/>
        </w:rPr>
        <w:t>.</w:t>
      </w:r>
    </w:p>
    <w:p w14:paraId="03F14298" w14:textId="1C4B2DB8" w:rsidR="00F05958" w:rsidRPr="009A7D1F" w:rsidRDefault="009A7D1F" w:rsidP="00F05958">
      <w:pPr>
        <w:spacing w:before="120"/>
        <w:jc w:val="both"/>
        <w:rPr>
          <w:rFonts w:eastAsiaTheme="minorEastAsia"/>
          <w:b/>
          <w:lang w:val="en-GB"/>
        </w:rPr>
      </w:pPr>
      <w:r>
        <w:rPr>
          <w:rFonts w:eastAsiaTheme="minorEastAsia"/>
          <w:b/>
          <w:lang w:val="en-GB"/>
        </w:rPr>
        <w:t xml:space="preserve">Proposal </w:t>
      </w:r>
      <w:r w:rsidR="002C6016">
        <w:rPr>
          <w:rFonts w:eastAsiaTheme="minorEastAsia"/>
          <w:b/>
          <w:lang w:val="en-GB"/>
        </w:rPr>
        <w:t>3</w:t>
      </w:r>
      <w:r w:rsidRPr="00C211FC">
        <w:rPr>
          <w:rFonts w:eastAsiaTheme="minorEastAsia"/>
          <w:b/>
          <w:lang w:val="en-GB"/>
        </w:rPr>
        <w:t xml:space="preserve">: </w:t>
      </w:r>
      <w:proofErr w:type="spellStart"/>
      <w:r w:rsidRPr="00D9353E">
        <w:rPr>
          <w:b/>
          <w:i/>
          <w:lang w:eastAsia="zh-CN"/>
        </w:rPr>
        <w:t>autonomousTx</w:t>
      </w:r>
      <w:proofErr w:type="spellEnd"/>
      <w:r>
        <w:rPr>
          <w:b/>
          <w:lang w:eastAsia="zh-CN"/>
        </w:rPr>
        <w:t xml:space="preserve"> shall not be configured for a bundle CG</w:t>
      </w:r>
      <w:r>
        <w:rPr>
          <w:rFonts w:eastAsiaTheme="minorEastAsia"/>
          <w:b/>
          <w:lang w:val="en-GB"/>
        </w:rPr>
        <w:t xml:space="preserve"> configuration.</w:t>
      </w:r>
    </w:p>
    <w:p w14:paraId="18C9CCE0" w14:textId="0149440A" w:rsidR="00783FF5" w:rsidRDefault="00783FF5" w:rsidP="00CA2F06">
      <w:pPr>
        <w:pStyle w:val="Heading1"/>
        <w:jc w:val="both"/>
      </w:pPr>
      <w:r>
        <w:lastRenderedPageBreak/>
        <w:t>Conclusion</w:t>
      </w:r>
    </w:p>
    <w:p w14:paraId="3252FA4C" w14:textId="1D2A6D01" w:rsidR="00055126" w:rsidRDefault="0066315C" w:rsidP="00601B7E">
      <w:pPr>
        <w:pStyle w:val="BodyText"/>
      </w:pPr>
      <w:r>
        <w:rPr>
          <w:lang w:eastAsia="zh-CN"/>
        </w:rPr>
        <w:t xml:space="preserve">This contribution </w:t>
      </w:r>
      <w:r w:rsidR="00D85CAC">
        <w:rPr>
          <w:lang w:eastAsia="zh-CN"/>
        </w:rPr>
        <w:t xml:space="preserve">analyzed the </w:t>
      </w:r>
      <w:r w:rsidR="00865937">
        <w:rPr>
          <w:lang w:eastAsia="zh-CN"/>
        </w:rPr>
        <w:t xml:space="preserve">handling of configured grants within a bundle across the UL Grant reception and HARQ entity procedures, and the expected MAC behavior when </w:t>
      </w:r>
      <w:proofErr w:type="spellStart"/>
      <w:r w:rsidR="00865937" w:rsidRPr="00865937">
        <w:rPr>
          <w:i/>
          <w:lang w:eastAsia="zh-CN"/>
        </w:rPr>
        <w:t>lch-basedPrioritization</w:t>
      </w:r>
      <w:proofErr w:type="spellEnd"/>
      <w:r w:rsidR="00865937">
        <w:rPr>
          <w:lang w:eastAsia="zh-CN"/>
        </w:rPr>
        <w:t xml:space="preserve"> and </w:t>
      </w:r>
      <w:proofErr w:type="spellStart"/>
      <w:r w:rsidR="00865937" w:rsidRPr="00865937">
        <w:rPr>
          <w:i/>
          <w:lang w:eastAsia="zh-CN"/>
        </w:rPr>
        <w:t>autonomousTx</w:t>
      </w:r>
      <w:proofErr w:type="spellEnd"/>
      <w:r w:rsidR="00865937">
        <w:rPr>
          <w:lang w:eastAsia="zh-CN"/>
        </w:rPr>
        <w:t xml:space="preserve"> are configured</w:t>
      </w:r>
      <w:r w:rsidR="00B91BBB">
        <w:rPr>
          <w:lang w:eastAsia="zh-CN"/>
        </w:rPr>
        <w:t>, resulting in the following observations and proposals</w:t>
      </w:r>
      <w:r w:rsidR="00D85CAC">
        <w:t>:</w:t>
      </w:r>
    </w:p>
    <w:p w14:paraId="09E2D23E" w14:textId="0B25B820" w:rsidR="008B3984" w:rsidRDefault="008B3984" w:rsidP="008B3984">
      <w:pPr>
        <w:jc w:val="both"/>
        <w:rPr>
          <w:b/>
          <w:lang w:eastAsia="zh-CN"/>
        </w:rPr>
      </w:pPr>
      <w:r>
        <w:rPr>
          <w:rFonts w:eastAsiaTheme="minorEastAsia"/>
          <w:b/>
          <w:lang w:val="en-GB"/>
        </w:rPr>
        <w:t>Proposal</w:t>
      </w:r>
      <w:r w:rsidRPr="00C211FC">
        <w:rPr>
          <w:rFonts w:eastAsiaTheme="minorEastAsia"/>
          <w:b/>
          <w:lang w:val="en-GB"/>
        </w:rPr>
        <w:t xml:space="preserve"> 1: </w:t>
      </w:r>
      <w:r w:rsidRPr="00C211FC">
        <w:rPr>
          <w:b/>
          <w:lang w:val="en-GB" w:eastAsia="zh-CN"/>
        </w:rPr>
        <w:t>A</w:t>
      </w:r>
      <w:proofErr w:type="spellStart"/>
      <w:r w:rsidRPr="00C211FC">
        <w:rPr>
          <w:b/>
          <w:lang w:eastAsia="zh-CN"/>
        </w:rPr>
        <w:t>ll</w:t>
      </w:r>
      <w:proofErr w:type="spellEnd"/>
      <w:r w:rsidRPr="00C211FC">
        <w:rPr>
          <w:b/>
          <w:lang w:eastAsia="zh-CN"/>
        </w:rPr>
        <w:t xml:space="preserve"> uplink grants of a bundle are delivered altogether </w:t>
      </w:r>
      <w:r>
        <w:rPr>
          <w:b/>
          <w:lang w:eastAsia="zh-CN"/>
        </w:rPr>
        <w:t>simultaneously with the initial grant of the bundle</w:t>
      </w:r>
      <w:r w:rsidRPr="00C211FC">
        <w:rPr>
          <w:b/>
          <w:lang w:eastAsia="zh-CN"/>
        </w:rPr>
        <w:t xml:space="preserve"> by the UL Grant reception procedure to the HARQ e</w:t>
      </w:r>
      <w:bookmarkStart w:id="11" w:name="_GoBack"/>
      <w:bookmarkEnd w:id="11"/>
      <w:r w:rsidRPr="00C211FC">
        <w:rPr>
          <w:b/>
          <w:lang w:eastAsia="zh-CN"/>
        </w:rPr>
        <w:t>ntity.</w:t>
      </w:r>
    </w:p>
    <w:p w14:paraId="4B2BEB63" w14:textId="0818CB4D" w:rsidR="00201E8A" w:rsidRDefault="00201E8A" w:rsidP="00201E8A">
      <w:pPr>
        <w:spacing w:before="120"/>
        <w:jc w:val="both"/>
        <w:rPr>
          <w:rFonts w:eastAsiaTheme="minorEastAsia"/>
          <w:b/>
          <w:lang w:val="en-GB"/>
        </w:rPr>
      </w:pPr>
      <w:r>
        <w:rPr>
          <w:rFonts w:eastAsiaTheme="minorEastAsia"/>
          <w:b/>
          <w:lang w:val="en-GB"/>
        </w:rPr>
        <w:t xml:space="preserve">Proposal </w:t>
      </w:r>
      <w:r w:rsidR="00B572BB">
        <w:rPr>
          <w:rFonts w:eastAsiaTheme="minorEastAsia"/>
          <w:b/>
          <w:lang w:val="en-GB"/>
        </w:rPr>
        <w:t>2</w:t>
      </w:r>
      <w:r w:rsidRPr="00C211FC">
        <w:rPr>
          <w:rFonts w:eastAsiaTheme="minorEastAsia"/>
          <w:b/>
          <w:lang w:val="en-GB"/>
        </w:rPr>
        <w:t xml:space="preserve">: </w:t>
      </w:r>
      <w:r>
        <w:rPr>
          <w:rFonts w:eastAsiaTheme="minorEastAsia"/>
          <w:b/>
          <w:lang w:val="en-GB"/>
        </w:rPr>
        <w:t xml:space="preserve">The </w:t>
      </w:r>
      <w:r w:rsidRPr="00C234BF">
        <w:rPr>
          <w:rFonts w:eastAsiaTheme="minorEastAsia"/>
          <w:b/>
          <w:lang w:val="en-GB"/>
        </w:rPr>
        <w:t>intra-UE prioritization procedure is run for the re</w:t>
      </w:r>
      <w:r>
        <w:rPr>
          <w:rFonts w:eastAsiaTheme="minorEastAsia"/>
          <w:b/>
          <w:lang w:val="en-GB"/>
        </w:rPr>
        <w:t xml:space="preserve">petition </w:t>
      </w:r>
      <w:r w:rsidRPr="00C234BF">
        <w:rPr>
          <w:rFonts w:eastAsiaTheme="minorEastAsia"/>
          <w:b/>
          <w:lang w:val="en-GB"/>
        </w:rPr>
        <w:t>grants of a bundle after they have been delivered to the HARQ entity</w:t>
      </w:r>
      <w:r>
        <w:rPr>
          <w:rFonts w:eastAsiaTheme="minorEastAsia"/>
          <w:b/>
          <w:lang w:val="en-GB"/>
        </w:rPr>
        <w:t>.</w:t>
      </w:r>
    </w:p>
    <w:p w14:paraId="3D960B1D" w14:textId="04D215D3" w:rsidR="005D0ED9" w:rsidRPr="004701D1" w:rsidRDefault="005D0ED9" w:rsidP="005D0ED9">
      <w:pPr>
        <w:spacing w:before="120"/>
        <w:jc w:val="both"/>
        <w:rPr>
          <w:b/>
          <w:lang w:eastAsia="zh-CN"/>
        </w:rPr>
      </w:pPr>
      <w:r>
        <w:rPr>
          <w:b/>
          <w:lang w:eastAsia="zh-CN"/>
        </w:rPr>
        <w:t xml:space="preserve">Observation </w:t>
      </w:r>
      <w:r w:rsidR="00B572BB">
        <w:rPr>
          <w:b/>
          <w:lang w:eastAsia="zh-CN"/>
        </w:rPr>
        <w:t>1</w:t>
      </w:r>
      <w:r w:rsidRPr="004701D1">
        <w:rPr>
          <w:b/>
          <w:lang w:eastAsia="zh-CN"/>
        </w:rPr>
        <w:t>: When the initial transmission is deprioritized, no autonomous transmission takes place if at least one repetition is not deprioritized.</w:t>
      </w:r>
    </w:p>
    <w:p w14:paraId="5222EE7D" w14:textId="0A9BF9F3" w:rsidR="00260616" w:rsidRPr="004701D1" w:rsidRDefault="00260616" w:rsidP="00260616">
      <w:pPr>
        <w:spacing w:before="120"/>
        <w:jc w:val="both"/>
        <w:rPr>
          <w:b/>
          <w:lang w:eastAsia="zh-CN"/>
        </w:rPr>
      </w:pPr>
      <w:r>
        <w:rPr>
          <w:b/>
          <w:lang w:eastAsia="zh-CN"/>
        </w:rPr>
        <w:t xml:space="preserve">Observation </w:t>
      </w:r>
      <w:r w:rsidR="00B572BB">
        <w:rPr>
          <w:b/>
          <w:lang w:eastAsia="zh-CN"/>
        </w:rPr>
        <w:t>2</w:t>
      </w:r>
      <w:r w:rsidRPr="004701D1">
        <w:rPr>
          <w:b/>
          <w:lang w:eastAsia="zh-CN"/>
        </w:rPr>
        <w:t xml:space="preserve">: </w:t>
      </w:r>
      <w:r>
        <w:rPr>
          <w:b/>
          <w:lang w:eastAsia="zh-CN"/>
        </w:rPr>
        <w:t xml:space="preserve">If </w:t>
      </w:r>
      <w:r w:rsidRPr="00902832">
        <w:rPr>
          <w:b/>
          <w:lang w:eastAsia="zh-CN"/>
        </w:rPr>
        <w:t>all uplink grants in the bundle are deprioritized, then the first uplink grant of the next bundle with same HARQ process is a valid CGO for running the autonomous transmission of the (still) pending deprioritized PDU</w:t>
      </w:r>
      <w:r w:rsidRPr="004701D1">
        <w:rPr>
          <w:b/>
          <w:lang w:eastAsia="zh-CN"/>
        </w:rPr>
        <w:t>.</w:t>
      </w:r>
    </w:p>
    <w:p w14:paraId="416BAABB" w14:textId="1CD09EE5" w:rsidR="00352057" w:rsidRDefault="00352057" w:rsidP="00352057">
      <w:pPr>
        <w:spacing w:before="120"/>
        <w:jc w:val="both"/>
        <w:rPr>
          <w:b/>
          <w:lang w:eastAsia="zh-CN"/>
        </w:rPr>
      </w:pPr>
      <w:r>
        <w:rPr>
          <w:b/>
          <w:lang w:eastAsia="zh-CN"/>
        </w:rPr>
        <w:t xml:space="preserve">Observation </w:t>
      </w:r>
      <w:r w:rsidR="00B572BB">
        <w:rPr>
          <w:b/>
          <w:lang w:eastAsia="zh-CN"/>
        </w:rPr>
        <w:t>3</w:t>
      </w:r>
      <w:r w:rsidRPr="004701D1">
        <w:rPr>
          <w:b/>
          <w:lang w:eastAsia="zh-CN"/>
        </w:rPr>
        <w:t xml:space="preserve">: </w:t>
      </w:r>
      <w:r>
        <w:rPr>
          <w:b/>
          <w:lang w:eastAsia="zh-CN"/>
        </w:rPr>
        <w:t xml:space="preserve">Configuring </w:t>
      </w:r>
      <w:proofErr w:type="spellStart"/>
      <w:r w:rsidRPr="00D9353E">
        <w:rPr>
          <w:b/>
          <w:i/>
          <w:lang w:eastAsia="zh-CN"/>
        </w:rPr>
        <w:t>autonomousTx</w:t>
      </w:r>
      <w:proofErr w:type="spellEnd"/>
      <w:r>
        <w:rPr>
          <w:b/>
          <w:lang w:eastAsia="zh-CN"/>
        </w:rPr>
        <w:t xml:space="preserve"> for a bundle CG is of marginal use while creating issues </w:t>
      </w:r>
      <w:r w:rsidRPr="00D9353E">
        <w:rPr>
          <w:b/>
          <w:lang w:eastAsia="zh-CN"/>
        </w:rPr>
        <w:t xml:space="preserve">that would require some specification fix to keep MAC behavior as when </w:t>
      </w:r>
      <w:proofErr w:type="spellStart"/>
      <w:r w:rsidRPr="00D9353E">
        <w:rPr>
          <w:b/>
          <w:i/>
          <w:lang w:eastAsia="zh-CN"/>
        </w:rPr>
        <w:t>autonomousTx</w:t>
      </w:r>
      <w:proofErr w:type="spellEnd"/>
      <w:r w:rsidRPr="00D9353E">
        <w:rPr>
          <w:b/>
          <w:lang w:eastAsia="zh-CN"/>
        </w:rPr>
        <w:t xml:space="preserve"> is not configured</w:t>
      </w:r>
      <w:r>
        <w:rPr>
          <w:b/>
          <w:lang w:eastAsia="zh-CN"/>
        </w:rPr>
        <w:t>.</w:t>
      </w:r>
    </w:p>
    <w:p w14:paraId="08EC1234" w14:textId="0A6C72D7" w:rsidR="00017356" w:rsidRPr="00352057" w:rsidRDefault="00352057" w:rsidP="00352057">
      <w:pPr>
        <w:spacing w:before="120"/>
        <w:jc w:val="both"/>
        <w:rPr>
          <w:rFonts w:eastAsiaTheme="minorEastAsia"/>
          <w:b/>
          <w:lang w:val="en-GB"/>
        </w:rPr>
      </w:pPr>
      <w:r>
        <w:rPr>
          <w:rFonts w:eastAsiaTheme="minorEastAsia"/>
          <w:b/>
          <w:lang w:val="en-GB"/>
        </w:rPr>
        <w:t xml:space="preserve">Proposal </w:t>
      </w:r>
      <w:r w:rsidR="00B572BB">
        <w:rPr>
          <w:rFonts w:eastAsiaTheme="minorEastAsia"/>
          <w:b/>
          <w:lang w:val="en-GB"/>
        </w:rPr>
        <w:t>3</w:t>
      </w:r>
      <w:r w:rsidRPr="00C211FC">
        <w:rPr>
          <w:rFonts w:eastAsiaTheme="minorEastAsia"/>
          <w:b/>
          <w:lang w:val="en-GB"/>
        </w:rPr>
        <w:t xml:space="preserve">: </w:t>
      </w:r>
      <w:proofErr w:type="spellStart"/>
      <w:r w:rsidRPr="00D9353E">
        <w:rPr>
          <w:b/>
          <w:i/>
          <w:lang w:eastAsia="zh-CN"/>
        </w:rPr>
        <w:t>autonomousTx</w:t>
      </w:r>
      <w:proofErr w:type="spellEnd"/>
      <w:r>
        <w:rPr>
          <w:b/>
          <w:lang w:eastAsia="zh-CN"/>
        </w:rPr>
        <w:t xml:space="preserve"> shall not be configured for a bundle CG</w:t>
      </w:r>
      <w:r>
        <w:rPr>
          <w:rFonts w:eastAsiaTheme="minorEastAsia"/>
          <w:b/>
          <w:lang w:val="en-GB"/>
        </w:rPr>
        <w:t xml:space="preserve"> configuration.</w:t>
      </w:r>
    </w:p>
    <w:p w14:paraId="456B1831" w14:textId="0F5BB6BF" w:rsidR="002F67FE" w:rsidRPr="00CA2F06" w:rsidRDefault="001A3832" w:rsidP="00CA2F06">
      <w:pPr>
        <w:pStyle w:val="Heading1"/>
        <w:jc w:val="both"/>
      </w:pPr>
      <w:r>
        <w:rPr>
          <w:rFonts w:hint="eastAsia"/>
        </w:rPr>
        <w:t>Reference</w:t>
      </w:r>
    </w:p>
    <w:p w14:paraId="21F387B2" w14:textId="338E0B26" w:rsidR="00BF4F80" w:rsidRDefault="002159F2" w:rsidP="00010937">
      <w:pPr>
        <w:pStyle w:val="BodyText"/>
        <w:numPr>
          <w:ilvl w:val="0"/>
          <w:numId w:val="7"/>
        </w:numPr>
        <w:jc w:val="left"/>
        <w:rPr>
          <w:rFonts w:eastAsiaTheme="minorEastAsia"/>
          <w:lang w:val="en-GB" w:eastAsia="zh-CN"/>
        </w:rPr>
      </w:pPr>
      <w:bookmarkStart w:id="12" w:name="_Ref61343027"/>
      <w:r w:rsidRPr="002159F2">
        <w:rPr>
          <w:rFonts w:eastAsiaTheme="minorEastAsia"/>
          <w:lang w:val="en-GB" w:eastAsia="zh-CN"/>
        </w:rPr>
        <w:t>R2-2</w:t>
      </w:r>
      <w:r w:rsidR="00010937">
        <w:rPr>
          <w:rFonts w:eastAsiaTheme="minorEastAsia"/>
          <w:lang w:val="en-GB" w:eastAsia="zh-CN"/>
        </w:rPr>
        <w:t>101744</w:t>
      </w:r>
      <w:r>
        <w:rPr>
          <w:rFonts w:eastAsiaTheme="minorEastAsia"/>
          <w:lang w:val="en-GB" w:eastAsia="zh-CN"/>
        </w:rPr>
        <w:t xml:space="preserve">, </w:t>
      </w:r>
      <w:r w:rsidR="00010937" w:rsidRPr="00010937">
        <w:rPr>
          <w:rFonts w:eastAsiaTheme="minorEastAsia"/>
          <w:lang w:val="en-GB" w:eastAsia="zh-CN"/>
        </w:rPr>
        <w:t>Configured grant timer handling upon PUSCH cancellation for bundle case</w:t>
      </w:r>
      <w:r>
        <w:rPr>
          <w:rFonts w:eastAsiaTheme="minorEastAsia"/>
          <w:lang w:val="en-GB" w:eastAsia="zh-CN"/>
        </w:rPr>
        <w:t xml:space="preserve">, </w:t>
      </w:r>
      <w:r w:rsidR="00010937">
        <w:rPr>
          <w:noProof/>
        </w:rPr>
        <w:t>ASUSTeK</w:t>
      </w:r>
      <w:r w:rsidR="00EC268E">
        <w:rPr>
          <w:rFonts w:eastAsiaTheme="minorEastAsia" w:hint="eastAsia"/>
          <w:lang w:val="en-GB" w:eastAsia="zh-CN"/>
        </w:rPr>
        <w:t>;</w:t>
      </w:r>
      <w:bookmarkEnd w:id="12"/>
    </w:p>
    <w:p w14:paraId="56DD3F7A" w14:textId="2D1AC15D" w:rsidR="00EC268E" w:rsidRDefault="007E5A1C" w:rsidP="007968DD">
      <w:pPr>
        <w:pStyle w:val="BodyText"/>
        <w:numPr>
          <w:ilvl w:val="0"/>
          <w:numId w:val="7"/>
        </w:numPr>
        <w:jc w:val="left"/>
        <w:rPr>
          <w:rFonts w:eastAsiaTheme="minorEastAsia"/>
          <w:lang w:val="en-GB" w:eastAsia="zh-CN"/>
        </w:rPr>
      </w:pPr>
      <w:bookmarkStart w:id="13" w:name="_Ref61343169"/>
      <w:bookmarkStart w:id="14" w:name="_Ref67404459"/>
      <w:r w:rsidRPr="007E5A1C">
        <w:rPr>
          <w:rFonts w:eastAsiaTheme="minorEastAsia"/>
          <w:lang w:val="en-GB" w:eastAsia="zh-CN"/>
        </w:rPr>
        <w:t>R</w:t>
      </w:r>
      <w:r w:rsidR="007968DD">
        <w:rPr>
          <w:rFonts w:eastAsiaTheme="minorEastAsia"/>
          <w:lang w:val="en-GB" w:eastAsia="zh-CN"/>
        </w:rPr>
        <w:t>2</w:t>
      </w:r>
      <w:r w:rsidRPr="007E5A1C">
        <w:rPr>
          <w:rFonts w:eastAsiaTheme="minorEastAsia"/>
          <w:lang w:val="en-GB" w:eastAsia="zh-CN"/>
        </w:rPr>
        <w:t>-2102</w:t>
      </w:r>
      <w:r w:rsidR="007968DD">
        <w:rPr>
          <w:rFonts w:eastAsiaTheme="minorEastAsia"/>
          <w:lang w:val="en-GB" w:eastAsia="zh-CN"/>
        </w:rPr>
        <w:t>318</w:t>
      </w:r>
      <w:r>
        <w:rPr>
          <w:rFonts w:eastAsiaTheme="minorEastAsia"/>
          <w:lang w:val="en-GB" w:eastAsia="zh-CN"/>
        </w:rPr>
        <w:t>,</w:t>
      </w:r>
      <w:r w:rsidRPr="007E5A1C">
        <w:rPr>
          <w:rFonts w:eastAsiaTheme="minorEastAsia"/>
          <w:lang w:val="en-GB" w:eastAsia="zh-CN"/>
        </w:rPr>
        <w:t xml:space="preserve"> </w:t>
      </w:r>
      <w:r w:rsidR="007968DD" w:rsidRPr="007968DD">
        <w:rPr>
          <w:rFonts w:eastAsiaTheme="minorEastAsia"/>
          <w:lang w:val="en-GB" w:eastAsia="zh-CN"/>
        </w:rPr>
        <w:t>Phase-1 Summary of [AT113-e][024][IIOT] User Plane II (Asus)</w:t>
      </w:r>
      <w:r w:rsidR="007968DD">
        <w:rPr>
          <w:rFonts w:eastAsiaTheme="minorEastAsia"/>
          <w:lang w:val="en-GB" w:eastAsia="zh-CN"/>
        </w:rPr>
        <w:t xml:space="preserve">; </w:t>
      </w:r>
      <w:proofErr w:type="spellStart"/>
      <w:r w:rsidR="007968DD" w:rsidRPr="007968DD">
        <w:rPr>
          <w:rFonts w:eastAsiaTheme="minorEastAsia"/>
          <w:lang w:val="en-GB" w:eastAsia="zh-CN"/>
        </w:rPr>
        <w:t>ASUSTeK</w:t>
      </w:r>
      <w:bookmarkEnd w:id="13"/>
      <w:proofErr w:type="spellEnd"/>
      <w:r>
        <w:rPr>
          <w:rFonts w:eastAsiaTheme="minorEastAsia" w:hint="eastAsia"/>
          <w:lang w:val="en-GB" w:eastAsia="zh-CN"/>
        </w:rPr>
        <w:t>;</w:t>
      </w:r>
      <w:bookmarkEnd w:id="14"/>
    </w:p>
    <w:p w14:paraId="2E110853" w14:textId="34E54CE6" w:rsidR="00562887" w:rsidRPr="008E29F6" w:rsidRDefault="00F748E4" w:rsidP="00A361FE">
      <w:pPr>
        <w:pStyle w:val="BodyText"/>
        <w:numPr>
          <w:ilvl w:val="0"/>
          <w:numId w:val="7"/>
        </w:numPr>
        <w:jc w:val="left"/>
        <w:rPr>
          <w:rFonts w:eastAsiaTheme="minorEastAsia"/>
          <w:lang w:eastAsia="zh-CN"/>
        </w:rPr>
      </w:pPr>
      <w:bookmarkStart w:id="15" w:name="_Ref61343270"/>
      <w:bookmarkStart w:id="16" w:name="_Ref67407081"/>
      <w:r w:rsidRPr="00F748E4">
        <w:rPr>
          <w:rFonts w:eastAsia="SimSun"/>
          <w:szCs w:val="20"/>
          <w:lang w:val="en-GB" w:eastAsia="zh-CN"/>
        </w:rPr>
        <w:t>R2-2</w:t>
      </w:r>
      <w:r w:rsidR="00A361FE">
        <w:rPr>
          <w:rFonts w:eastAsia="SimSun"/>
          <w:szCs w:val="20"/>
          <w:lang w:val="en-GB" w:eastAsia="zh-CN"/>
        </w:rPr>
        <w:t>01</w:t>
      </w:r>
      <w:r w:rsidRPr="00F748E4">
        <w:rPr>
          <w:rFonts w:eastAsia="SimSun"/>
          <w:szCs w:val="20"/>
          <w:lang w:val="en-GB" w:eastAsia="zh-CN"/>
        </w:rPr>
        <w:t>10</w:t>
      </w:r>
      <w:r w:rsidR="00A361FE">
        <w:rPr>
          <w:rFonts w:eastAsia="SimSun"/>
          <w:szCs w:val="20"/>
          <w:lang w:val="en-GB" w:eastAsia="zh-CN"/>
        </w:rPr>
        <w:t>75</w:t>
      </w:r>
      <w:r>
        <w:rPr>
          <w:rFonts w:eastAsia="SimSun"/>
          <w:szCs w:val="20"/>
          <w:lang w:val="en-GB" w:eastAsia="zh-CN"/>
        </w:rPr>
        <w:t xml:space="preserve">, </w:t>
      </w:r>
      <w:bookmarkEnd w:id="15"/>
      <w:r w:rsidR="00A361FE" w:rsidRPr="00A361FE">
        <w:rPr>
          <w:rFonts w:eastAsia="SimSun"/>
          <w:szCs w:val="20"/>
          <w:lang w:val="en-GB" w:eastAsia="zh-CN"/>
        </w:rPr>
        <w:t xml:space="preserve">Configured Grant related MAC CR for </w:t>
      </w:r>
      <w:proofErr w:type="spellStart"/>
      <w:r w:rsidR="00A361FE" w:rsidRPr="00A361FE">
        <w:rPr>
          <w:rFonts w:eastAsia="SimSun"/>
          <w:szCs w:val="20"/>
          <w:lang w:val="en-GB" w:eastAsia="zh-CN"/>
        </w:rPr>
        <w:t>IIoT</w:t>
      </w:r>
      <w:proofErr w:type="spellEnd"/>
      <w:r w:rsidR="00A361FE">
        <w:rPr>
          <w:rFonts w:eastAsia="SimSun"/>
          <w:szCs w:val="20"/>
          <w:lang w:val="en-GB" w:eastAsia="zh-CN"/>
        </w:rPr>
        <w:t xml:space="preserve">; </w:t>
      </w:r>
      <w:r w:rsidR="00A361FE" w:rsidRPr="00A361FE">
        <w:rPr>
          <w:rFonts w:eastAsia="SimSun"/>
          <w:szCs w:val="20"/>
          <w:lang w:val="en-GB" w:eastAsia="zh-CN"/>
        </w:rPr>
        <w:t>Nokia, Nokia Shanghai Bell, Ericsson, Samsung</w:t>
      </w:r>
      <w:bookmarkEnd w:id="16"/>
    </w:p>
    <w:p w14:paraId="5A5845FF" w14:textId="4B9DF12E" w:rsidR="00D55342" w:rsidRPr="002D7708" w:rsidRDefault="00D55342" w:rsidP="00D55342">
      <w:pPr>
        <w:pStyle w:val="BodyText"/>
        <w:numPr>
          <w:ilvl w:val="0"/>
          <w:numId w:val="7"/>
        </w:numPr>
        <w:jc w:val="left"/>
        <w:rPr>
          <w:rFonts w:eastAsiaTheme="minorEastAsia"/>
          <w:lang w:eastAsia="zh-CN"/>
        </w:rPr>
      </w:pPr>
      <w:bookmarkStart w:id="17" w:name="_Ref68118832"/>
      <w:r>
        <w:rPr>
          <w:rFonts w:eastAsia="SimSun"/>
          <w:szCs w:val="20"/>
          <w:lang w:eastAsia="zh-CN"/>
        </w:rPr>
        <w:t xml:space="preserve">R2-2102791, </w:t>
      </w:r>
      <w:r w:rsidRPr="00D55342">
        <w:rPr>
          <w:rFonts w:eastAsia="SimSun"/>
          <w:szCs w:val="20"/>
          <w:lang w:eastAsia="zh-CN"/>
        </w:rPr>
        <w:t>Corrections on MAC handling of uplink grants within a bundle</w:t>
      </w:r>
      <w:r>
        <w:rPr>
          <w:rFonts w:eastAsia="SimSun"/>
          <w:szCs w:val="20"/>
          <w:lang w:eastAsia="zh-CN"/>
        </w:rPr>
        <w:t>, CATT</w:t>
      </w:r>
      <w:bookmarkEnd w:id="17"/>
    </w:p>
    <w:sectPr w:rsidR="00D55342" w:rsidRPr="002D7708"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9C316B" w15:done="0"/>
  <w15:commentEx w15:paraId="6E62720B" w15:done="0"/>
  <w15:commentEx w15:paraId="51BE0A0E" w15:done="0"/>
  <w15:commentEx w15:paraId="18031B0A" w15:done="0"/>
  <w15:commentEx w15:paraId="4A311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202AB" w16cex:dateUtc="2020-12-26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C316B" w16cid:durableId="239202AB"/>
  <w16cid:commentId w16cid:paraId="6E62720B" w16cid:durableId="23932216"/>
  <w16cid:commentId w16cid:paraId="51BE0A0E" w16cid:durableId="23932217"/>
  <w16cid:commentId w16cid:paraId="18031B0A" w16cid:durableId="23932218"/>
  <w16cid:commentId w16cid:paraId="4A311870" w16cid:durableId="239322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FE5B7" w14:textId="77777777" w:rsidR="00B82C44" w:rsidRDefault="00B82C44">
      <w:r>
        <w:separator/>
      </w:r>
    </w:p>
  </w:endnote>
  <w:endnote w:type="continuationSeparator" w:id="0">
    <w:p w14:paraId="6B1DE89F" w14:textId="77777777" w:rsidR="00B82C44" w:rsidRDefault="00B8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61F22" w14:textId="77777777" w:rsidR="00B82C44" w:rsidRDefault="00B82C44">
      <w:r>
        <w:separator/>
      </w:r>
    </w:p>
  </w:footnote>
  <w:footnote w:type="continuationSeparator" w:id="0">
    <w:p w14:paraId="77EBF8A0" w14:textId="77777777" w:rsidR="00B82C44" w:rsidRDefault="00B82C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0280CBF"/>
    <w:multiLevelType w:val="hybridMultilevel"/>
    <w:tmpl w:val="63004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C01D3A"/>
    <w:multiLevelType w:val="hybridMultilevel"/>
    <w:tmpl w:val="BC302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1033FD6"/>
    <w:multiLevelType w:val="hybridMultilevel"/>
    <w:tmpl w:val="6C1628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32765AA0"/>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4"/>
  </w:num>
  <w:num w:numId="4">
    <w:abstractNumId w:val="1"/>
  </w:num>
  <w:num w:numId="5">
    <w:abstractNumId w:val="13"/>
  </w:num>
  <w:num w:numId="6">
    <w:abstractNumId w:val="7"/>
  </w:num>
  <w:num w:numId="7">
    <w:abstractNumId w:val="6"/>
  </w:num>
  <w:num w:numId="8">
    <w:abstractNumId w:val="9"/>
  </w:num>
  <w:num w:numId="9">
    <w:abstractNumId w:val="0"/>
  </w:num>
  <w:num w:numId="10">
    <w:abstractNumId w:val="5"/>
  </w:num>
  <w:num w:numId="11">
    <w:abstractNumId w:val="8"/>
  </w:num>
  <w:num w:numId="12">
    <w:abstractNumId w:val="10"/>
  </w:num>
  <w:num w:numId="13">
    <w:abstractNumId w:val="9"/>
  </w:num>
  <w:num w:numId="14">
    <w:abstractNumId w:val="3"/>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ao Jinhua">
    <w15:presenceInfo w15:providerId="None" w15:userId="Miao 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B8"/>
    <w:rsid w:val="000057FA"/>
    <w:rsid w:val="00006229"/>
    <w:rsid w:val="000062D6"/>
    <w:rsid w:val="00006817"/>
    <w:rsid w:val="00006E0C"/>
    <w:rsid w:val="000070DB"/>
    <w:rsid w:val="00007279"/>
    <w:rsid w:val="000079B7"/>
    <w:rsid w:val="0001093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10"/>
    <w:rsid w:val="00016FD2"/>
    <w:rsid w:val="00016FE1"/>
    <w:rsid w:val="00017356"/>
    <w:rsid w:val="0001742C"/>
    <w:rsid w:val="00017718"/>
    <w:rsid w:val="00017F27"/>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44C"/>
    <w:rsid w:val="00033B50"/>
    <w:rsid w:val="00034294"/>
    <w:rsid w:val="00034619"/>
    <w:rsid w:val="00034856"/>
    <w:rsid w:val="00036189"/>
    <w:rsid w:val="00036A14"/>
    <w:rsid w:val="00036A39"/>
    <w:rsid w:val="00036B9C"/>
    <w:rsid w:val="0003738C"/>
    <w:rsid w:val="00037830"/>
    <w:rsid w:val="00037A08"/>
    <w:rsid w:val="00037CEF"/>
    <w:rsid w:val="00037EC4"/>
    <w:rsid w:val="000404E9"/>
    <w:rsid w:val="000417EB"/>
    <w:rsid w:val="00043086"/>
    <w:rsid w:val="0004357F"/>
    <w:rsid w:val="00043CA2"/>
    <w:rsid w:val="00044021"/>
    <w:rsid w:val="0004423B"/>
    <w:rsid w:val="000443DE"/>
    <w:rsid w:val="00044DA6"/>
    <w:rsid w:val="00045108"/>
    <w:rsid w:val="000460EF"/>
    <w:rsid w:val="000466C6"/>
    <w:rsid w:val="00046D4B"/>
    <w:rsid w:val="00047A1B"/>
    <w:rsid w:val="00047F45"/>
    <w:rsid w:val="00047FD3"/>
    <w:rsid w:val="00050168"/>
    <w:rsid w:val="0005061C"/>
    <w:rsid w:val="00050783"/>
    <w:rsid w:val="00050954"/>
    <w:rsid w:val="00050A85"/>
    <w:rsid w:val="00050AC1"/>
    <w:rsid w:val="00051136"/>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FB6"/>
    <w:rsid w:val="00055126"/>
    <w:rsid w:val="00055E49"/>
    <w:rsid w:val="0005638E"/>
    <w:rsid w:val="000566E1"/>
    <w:rsid w:val="000575A9"/>
    <w:rsid w:val="00057B7E"/>
    <w:rsid w:val="00060A1B"/>
    <w:rsid w:val="00060DF6"/>
    <w:rsid w:val="0006232B"/>
    <w:rsid w:val="0006264B"/>
    <w:rsid w:val="00062933"/>
    <w:rsid w:val="00062FC2"/>
    <w:rsid w:val="00063C4D"/>
    <w:rsid w:val="00063D46"/>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1F99"/>
    <w:rsid w:val="0007235E"/>
    <w:rsid w:val="00072699"/>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A54"/>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311D"/>
    <w:rsid w:val="0008356D"/>
    <w:rsid w:val="00083725"/>
    <w:rsid w:val="00083BC8"/>
    <w:rsid w:val="00084059"/>
    <w:rsid w:val="000840AF"/>
    <w:rsid w:val="00084510"/>
    <w:rsid w:val="0008490A"/>
    <w:rsid w:val="00084B51"/>
    <w:rsid w:val="00084C75"/>
    <w:rsid w:val="00084CE9"/>
    <w:rsid w:val="00085047"/>
    <w:rsid w:val="000853DD"/>
    <w:rsid w:val="00085804"/>
    <w:rsid w:val="0008581A"/>
    <w:rsid w:val="00085CF4"/>
    <w:rsid w:val="00085D71"/>
    <w:rsid w:val="00085E14"/>
    <w:rsid w:val="00086209"/>
    <w:rsid w:val="0008685F"/>
    <w:rsid w:val="00086EB4"/>
    <w:rsid w:val="000879A2"/>
    <w:rsid w:val="00087CFE"/>
    <w:rsid w:val="00087E9C"/>
    <w:rsid w:val="0009011B"/>
    <w:rsid w:val="00090158"/>
    <w:rsid w:val="00090266"/>
    <w:rsid w:val="00090393"/>
    <w:rsid w:val="000903A5"/>
    <w:rsid w:val="0009079D"/>
    <w:rsid w:val="000909F5"/>
    <w:rsid w:val="00090A7C"/>
    <w:rsid w:val="00090D4A"/>
    <w:rsid w:val="00090D78"/>
    <w:rsid w:val="00091417"/>
    <w:rsid w:val="000915F0"/>
    <w:rsid w:val="00091E1D"/>
    <w:rsid w:val="000922E1"/>
    <w:rsid w:val="000927C7"/>
    <w:rsid w:val="00092C64"/>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E22"/>
    <w:rsid w:val="000A0E77"/>
    <w:rsid w:val="000A0FC6"/>
    <w:rsid w:val="000A14E3"/>
    <w:rsid w:val="000A1BA5"/>
    <w:rsid w:val="000A1E95"/>
    <w:rsid w:val="000A21DB"/>
    <w:rsid w:val="000A2793"/>
    <w:rsid w:val="000A37A5"/>
    <w:rsid w:val="000A380C"/>
    <w:rsid w:val="000A4158"/>
    <w:rsid w:val="000A4251"/>
    <w:rsid w:val="000A488F"/>
    <w:rsid w:val="000A4A29"/>
    <w:rsid w:val="000A4A9E"/>
    <w:rsid w:val="000A5154"/>
    <w:rsid w:val="000A53FC"/>
    <w:rsid w:val="000A55B8"/>
    <w:rsid w:val="000A5653"/>
    <w:rsid w:val="000A5EDA"/>
    <w:rsid w:val="000A60DD"/>
    <w:rsid w:val="000A6426"/>
    <w:rsid w:val="000A6567"/>
    <w:rsid w:val="000A683C"/>
    <w:rsid w:val="000B0643"/>
    <w:rsid w:val="000B09B7"/>
    <w:rsid w:val="000B0C8C"/>
    <w:rsid w:val="000B1391"/>
    <w:rsid w:val="000B3216"/>
    <w:rsid w:val="000B4489"/>
    <w:rsid w:val="000B4996"/>
    <w:rsid w:val="000B5ED1"/>
    <w:rsid w:val="000B66A6"/>
    <w:rsid w:val="000B7123"/>
    <w:rsid w:val="000C0367"/>
    <w:rsid w:val="000C0433"/>
    <w:rsid w:val="000C0467"/>
    <w:rsid w:val="000C06E1"/>
    <w:rsid w:val="000C12BB"/>
    <w:rsid w:val="000C16C7"/>
    <w:rsid w:val="000C1A25"/>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4A5"/>
    <w:rsid w:val="000C768C"/>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2C05"/>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2C"/>
    <w:rsid w:val="000E477E"/>
    <w:rsid w:val="000E488F"/>
    <w:rsid w:val="000E4B35"/>
    <w:rsid w:val="000E517C"/>
    <w:rsid w:val="000E557C"/>
    <w:rsid w:val="000E5742"/>
    <w:rsid w:val="000E61FD"/>
    <w:rsid w:val="000E629A"/>
    <w:rsid w:val="000E649F"/>
    <w:rsid w:val="000E6751"/>
    <w:rsid w:val="000E75DB"/>
    <w:rsid w:val="000E7D9B"/>
    <w:rsid w:val="000E7F1F"/>
    <w:rsid w:val="000F1710"/>
    <w:rsid w:val="000F1939"/>
    <w:rsid w:val="000F1CB0"/>
    <w:rsid w:val="000F2438"/>
    <w:rsid w:val="000F26CF"/>
    <w:rsid w:val="000F26F9"/>
    <w:rsid w:val="000F2F15"/>
    <w:rsid w:val="000F326B"/>
    <w:rsid w:val="000F3414"/>
    <w:rsid w:val="000F3789"/>
    <w:rsid w:val="000F3D12"/>
    <w:rsid w:val="000F3D9B"/>
    <w:rsid w:val="000F4093"/>
    <w:rsid w:val="000F4895"/>
    <w:rsid w:val="000F495B"/>
    <w:rsid w:val="000F5299"/>
    <w:rsid w:val="000F5484"/>
    <w:rsid w:val="000F54CB"/>
    <w:rsid w:val="000F68BE"/>
    <w:rsid w:val="000F6A51"/>
    <w:rsid w:val="000F6B0D"/>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68E"/>
    <w:rsid w:val="001058AA"/>
    <w:rsid w:val="001058DC"/>
    <w:rsid w:val="00105BB2"/>
    <w:rsid w:val="00105BD6"/>
    <w:rsid w:val="00105BE8"/>
    <w:rsid w:val="00105CD2"/>
    <w:rsid w:val="00106624"/>
    <w:rsid w:val="00106DD3"/>
    <w:rsid w:val="00106FB2"/>
    <w:rsid w:val="0010727F"/>
    <w:rsid w:val="001072ED"/>
    <w:rsid w:val="0010757E"/>
    <w:rsid w:val="00107F1D"/>
    <w:rsid w:val="001102F6"/>
    <w:rsid w:val="00110A3B"/>
    <w:rsid w:val="00110CD8"/>
    <w:rsid w:val="00111A44"/>
    <w:rsid w:val="001127B9"/>
    <w:rsid w:val="00112C0B"/>
    <w:rsid w:val="00113A32"/>
    <w:rsid w:val="00114239"/>
    <w:rsid w:val="0011474F"/>
    <w:rsid w:val="00114951"/>
    <w:rsid w:val="00114BBB"/>
    <w:rsid w:val="00114C0D"/>
    <w:rsid w:val="00115CE3"/>
    <w:rsid w:val="0011635F"/>
    <w:rsid w:val="001165EF"/>
    <w:rsid w:val="00116625"/>
    <w:rsid w:val="00116645"/>
    <w:rsid w:val="00116886"/>
    <w:rsid w:val="001169A3"/>
    <w:rsid w:val="00116F48"/>
    <w:rsid w:val="00117049"/>
    <w:rsid w:val="00117B9E"/>
    <w:rsid w:val="001203C9"/>
    <w:rsid w:val="00120413"/>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2B8"/>
    <w:rsid w:val="001275CE"/>
    <w:rsid w:val="00127744"/>
    <w:rsid w:val="001300EB"/>
    <w:rsid w:val="00130794"/>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567"/>
    <w:rsid w:val="001469E3"/>
    <w:rsid w:val="00147738"/>
    <w:rsid w:val="00147BC9"/>
    <w:rsid w:val="0015000D"/>
    <w:rsid w:val="001509C6"/>
    <w:rsid w:val="00150D95"/>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0E57"/>
    <w:rsid w:val="00160FDD"/>
    <w:rsid w:val="00161E84"/>
    <w:rsid w:val="001622E6"/>
    <w:rsid w:val="0016231E"/>
    <w:rsid w:val="001629AF"/>
    <w:rsid w:val="00162E57"/>
    <w:rsid w:val="001632A1"/>
    <w:rsid w:val="001632FF"/>
    <w:rsid w:val="00164749"/>
    <w:rsid w:val="00164894"/>
    <w:rsid w:val="00164943"/>
    <w:rsid w:val="00164A5A"/>
    <w:rsid w:val="00164C37"/>
    <w:rsid w:val="00165B2B"/>
    <w:rsid w:val="00165F51"/>
    <w:rsid w:val="00165FAF"/>
    <w:rsid w:val="00166119"/>
    <w:rsid w:val="001662F3"/>
    <w:rsid w:val="0016686F"/>
    <w:rsid w:val="00167110"/>
    <w:rsid w:val="001678E8"/>
    <w:rsid w:val="00167D10"/>
    <w:rsid w:val="0017002A"/>
    <w:rsid w:val="00170113"/>
    <w:rsid w:val="00170176"/>
    <w:rsid w:val="0017068B"/>
    <w:rsid w:val="00170FFA"/>
    <w:rsid w:val="00171012"/>
    <w:rsid w:val="0017106B"/>
    <w:rsid w:val="00171E5B"/>
    <w:rsid w:val="00172030"/>
    <w:rsid w:val="001726A5"/>
    <w:rsid w:val="001726CF"/>
    <w:rsid w:val="00172CA2"/>
    <w:rsid w:val="00172DA0"/>
    <w:rsid w:val="00172E8C"/>
    <w:rsid w:val="001742A3"/>
    <w:rsid w:val="0017488C"/>
    <w:rsid w:val="00174982"/>
    <w:rsid w:val="00174D39"/>
    <w:rsid w:val="00174F46"/>
    <w:rsid w:val="001750DF"/>
    <w:rsid w:val="00175355"/>
    <w:rsid w:val="00175B55"/>
    <w:rsid w:val="00175FA0"/>
    <w:rsid w:val="001762E4"/>
    <w:rsid w:val="001763DC"/>
    <w:rsid w:val="00176631"/>
    <w:rsid w:val="001770AC"/>
    <w:rsid w:val="001770AD"/>
    <w:rsid w:val="00177121"/>
    <w:rsid w:val="001772C8"/>
    <w:rsid w:val="00177516"/>
    <w:rsid w:val="00177D25"/>
    <w:rsid w:val="001803FF"/>
    <w:rsid w:val="0018058C"/>
    <w:rsid w:val="0018071A"/>
    <w:rsid w:val="0018114F"/>
    <w:rsid w:val="00181AD4"/>
    <w:rsid w:val="00181DEE"/>
    <w:rsid w:val="001822DB"/>
    <w:rsid w:val="001824A1"/>
    <w:rsid w:val="001824D3"/>
    <w:rsid w:val="00182503"/>
    <w:rsid w:val="0018252A"/>
    <w:rsid w:val="001826BA"/>
    <w:rsid w:val="00183B67"/>
    <w:rsid w:val="00184014"/>
    <w:rsid w:val="0018472E"/>
    <w:rsid w:val="00184EDB"/>
    <w:rsid w:val="00186170"/>
    <w:rsid w:val="00186372"/>
    <w:rsid w:val="001866BD"/>
    <w:rsid w:val="00186741"/>
    <w:rsid w:val="001869CB"/>
    <w:rsid w:val="0018753B"/>
    <w:rsid w:val="00187565"/>
    <w:rsid w:val="00187623"/>
    <w:rsid w:val="00187689"/>
    <w:rsid w:val="00187EDF"/>
    <w:rsid w:val="001901A5"/>
    <w:rsid w:val="001906FF"/>
    <w:rsid w:val="0019077F"/>
    <w:rsid w:val="00190E51"/>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85C"/>
    <w:rsid w:val="00197ED3"/>
    <w:rsid w:val="001A03A4"/>
    <w:rsid w:val="001A05F5"/>
    <w:rsid w:val="001A06B6"/>
    <w:rsid w:val="001A08B0"/>
    <w:rsid w:val="001A10BA"/>
    <w:rsid w:val="001A1BB3"/>
    <w:rsid w:val="001A2362"/>
    <w:rsid w:val="001A3158"/>
    <w:rsid w:val="001A3832"/>
    <w:rsid w:val="001A3F69"/>
    <w:rsid w:val="001A40E4"/>
    <w:rsid w:val="001A491A"/>
    <w:rsid w:val="001A50BB"/>
    <w:rsid w:val="001A52BE"/>
    <w:rsid w:val="001A58A3"/>
    <w:rsid w:val="001A67A3"/>
    <w:rsid w:val="001A79B2"/>
    <w:rsid w:val="001A7CF7"/>
    <w:rsid w:val="001B0204"/>
    <w:rsid w:val="001B0807"/>
    <w:rsid w:val="001B0B75"/>
    <w:rsid w:val="001B0F0C"/>
    <w:rsid w:val="001B220B"/>
    <w:rsid w:val="001B352F"/>
    <w:rsid w:val="001B3C20"/>
    <w:rsid w:val="001B4036"/>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4B4"/>
    <w:rsid w:val="001C5D4D"/>
    <w:rsid w:val="001C616D"/>
    <w:rsid w:val="001D01DD"/>
    <w:rsid w:val="001D0E81"/>
    <w:rsid w:val="001D118A"/>
    <w:rsid w:val="001D14CB"/>
    <w:rsid w:val="001D1B80"/>
    <w:rsid w:val="001D20D5"/>
    <w:rsid w:val="001D2120"/>
    <w:rsid w:val="001D2317"/>
    <w:rsid w:val="001D257C"/>
    <w:rsid w:val="001D2621"/>
    <w:rsid w:val="001D30CF"/>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4D6"/>
    <w:rsid w:val="001E2A0B"/>
    <w:rsid w:val="001E35A7"/>
    <w:rsid w:val="001E36ED"/>
    <w:rsid w:val="001E3967"/>
    <w:rsid w:val="001E3F60"/>
    <w:rsid w:val="001E4479"/>
    <w:rsid w:val="001E44AD"/>
    <w:rsid w:val="001E46CD"/>
    <w:rsid w:val="001E4E6D"/>
    <w:rsid w:val="001E5D00"/>
    <w:rsid w:val="001E5DB1"/>
    <w:rsid w:val="001E68B0"/>
    <w:rsid w:val="001E6DDD"/>
    <w:rsid w:val="001E6F5D"/>
    <w:rsid w:val="001E72D2"/>
    <w:rsid w:val="001E7EDF"/>
    <w:rsid w:val="001F04AC"/>
    <w:rsid w:val="001F0AFF"/>
    <w:rsid w:val="001F117B"/>
    <w:rsid w:val="001F13B3"/>
    <w:rsid w:val="001F182F"/>
    <w:rsid w:val="001F2686"/>
    <w:rsid w:val="001F3396"/>
    <w:rsid w:val="001F34EA"/>
    <w:rsid w:val="001F3687"/>
    <w:rsid w:val="001F3A38"/>
    <w:rsid w:val="001F3B2D"/>
    <w:rsid w:val="001F3DD9"/>
    <w:rsid w:val="001F3EB4"/>
    <w:rsid w:val="001F42A2"/>
    <w:rsid w:val="001F4319"/>
    <w:rsid w:val="001F43E8"/>
    <w:rsid w:val="001F474C"/>
    <w:rsid w:val="001F4751"/>
    <w:rsid w:val="001F4796"/>
    <w:rsid w:val="001F5ED4"/>
    <w:rsid w:val="001F630F"/>
    <w:rsid w:val="001F66D4"/>
    <w:rsid w:val="001F6D16"/>
    <w:rsid w:val="001F6E7C"/>
    <w:rsid w:val="001F7C57"/>
    <w:rsid w:val="001F7F7A"/>
    <w:rsid w:val="00200147"/>
    <w:rsid w:val="0020049B"/>
    <w:rsid w:val="0020090B"/>
    <w:rsid w:val="002012A2"/>
    <w:rsid w:val="00201E8A"/>
    <w:rsid w:val="00201EA2"/>
    <w:rsid w:val="0020228E"/>
    <w:rsid w:val="0020239E"/>
    <w:rsid w:val="002034AA"/>
    <w:rsid w:val="0020399E"/>
    <w:rsid w:val="00204475"/>
    <w:rsid w:val="002044CA"/>
    <w:rsid w:val="00204504"/>
    <w:rsid w:val="002046BA"/>
    <w:rsid w:val="002048B9"/>
    <w:rsid w:val="00205315"/>
    <w:rsid w:val="0020540C"/>
    <w:rsid w:val="002055F4"/>
    <w:rsid w:val="00205686"/>
    <w:rsid w:val="002057A2"/>
    <w:rsid w:val="00205A59"/>
    <w:rsid w:val="00205C65"/>
    <w:rsid w:val="002062F1"/>
    <w:rsid w:val="002066C8"/>
    <w:rsid w:val="00206FB9"/>
    <w:rsid w:val="0020719D"/>
    <w:rsid w:val="002072C1"/>
    <w:rsid w:val="00207309"/>
    <w:rsid w:val="0020799E"/>
    <w:rsid w:val="00207B3E"/>
    <w:rsid w:val="00207B97"/>
    <w:rsid w:val="002103D9"/>
    <w:rsid w:val="002103F8"/>
    <w:rsid w:val="00210442"/>
    <w:rsid w:val="00210453"/>
    <w:rsid w:val="00210934"/>
    <w:rsid w:val="0021105B"/>
    <w:rsid w:val="0021110E"/>
    <w:rsid w:val="00211258"/>
    <w:rsid w:val="0021259F"/>
    <w:rsid w:val="00212694"/>
    <w:rsid w:val="00213041"/>
    <w:rsid w:val="002134C2"/>
    <w:rsid w:val="00213EDC"/>
    <w:rsid w:val="00214086"/>
    <w:rsid w:val="00214ED0"/>
    <w:rsid w:val="002151EF"/>
    <w:rsid w:val="0021526C"/>
    <w:rsid w:val="002159F2"/>
    <w:rsid w:val="00215E17"/>
    <w:rsid w:val="00216638"/>
    <w:rsid w:val="002166C0"/>
    <w:rsid w:val="00216ACF"/>
    <w:rsid w:val="00217B3C"/>
    <w:rsid w:val="00217CB1"/>
    <w:rsid w:val="00217FB1"/>
    <w:rsid w:val="00220678"/>
    <w:rsid w:val="0022144D"/>
    <w:rsid w:val="0022160C"/>
    <w:rsid w:val="00221744"/>
    <w:rsid w:val="0022175D"/>
    <w:rsid w:val="002219C8"/>
    <w:rsid w:val="00221A7D"/>
    <w:rsid w:val="00221B2E"/>
    <w:rsid w:val="00221DB0"/>
    <w:rsid w:val="0022201C"/>
    <w:rsid w:val="00222B2F"/>
    <w:rsid w:val="00223C64"/>
    <w:rsid w:val="00223E82"/>
    <w:rsid w:val="0022409D"/>
    <w:rsid w:val="002242FF"/>
    <w:rsid w:val="002243A8"/>
    <w:rsid w:val="00224907"/>
    <w:rsid w:val="00224A01"/>
    <w:rsid w:val="00225162"/>
    <w:rsid w:val="00226206"/>
    <w:rsid w:val="00226328"/>
    <w:rsid w:val="00226FD1"/>
    <w:rsid w:val="00227037"/>
    <w:rsid w:val="002270A2"/>
    <w:rsid w:val="002278F9"/>
    <w:rsid w:val="00227ED3"/>
    <w:rsid w:val="00230358"/>
    <w:rsid w:val="0023043A"/>
    <w:rsid w:val="002308E6"/>
    <w:rsid w:val="00231E3A"/>
    <w:rsid w:val="00232493"/>
    <w:rsid w:val="002328ED"/>
    <w:rsid w:val="00232A82"/>
    <w:rsid w:val="00233084"/>
    <w:rsid w:val="002337BE"/>
    <w:rsid w:val="00233C8E"/>
    <w:rsid w:val="00234394"/>
    <w:rsid w:val="002345E3"/>
    <w:rsid w:val="0023488A"/>
    <w:rsid w:val="00234DB0"/>
    <w:rsid w:val="002350B0"/>
    <w:rsid w:val="00235448"/>
    <w:rsid w:val="00235541"/>
    <w:rsid w:val="002362AC"/>
    <w:rsid w:val="00237A1B"/>
    <w:rsid w:val="00237DC5"/>
    <w:rsid w:val="0024043B"/>
    <w:rsid w:val="002406B4"/>
    <w:rsid w:val="00240C4B"/>
    <w:rsid w:val="00240DCE"/>
    <w:rsid w:val="0024144A"/>
    <w:rsid w:val="0024166C"/>
    <w:rsid w:val="00241C61"/>
    <w:rsid w:val="0024234A"/>
    <w:rsid w:val="002426AB"/>
    <w:rsid w:val="00242819"/>
    <w:rsid w:val="00242895"/>
    <w:rsid w:val="00242C64"/>
    <w:rsid w:val="00242EB8"/>
    <w:rsid w:val="00242FE9"/>
    <w:rsid w:val="00243891"/>
    <w:rsid w:val="00243CBC"/>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CA"/>
    <w:rsid w:val="00250667"/>
    <w:rsid w:val="00250C11"/>
    <w:rsid w:val="002511FB"/>
    <w:rsid w:val="00251A9C"/>
    <w:rsid w:val="002522BE"/>
    <w:rsid w:val="002527E1"/>
    <w:rsid w:val="00252939"/>
    <w:rsid w:val="00252C76"/>
    <w:rsid w:val="00253C58"/>
    <w:rsid w:val="00253F56"/>
    <w:rsid w:val="00253F74"/>
    <w:rsid w:val="00254782"/>
    <w:rsid w:val="0025551A"/>
    <w:rsid w:val="00255581"/>
    <w:rsid w:val="00255C10"/>
    <w:rsid w:val="00255E7D"/>
    <w:rsid w:val="002561E9"/>
    <w:rsid w:val="00256492"/>
    <w:rsid w:val="00256744"/>
    <w:rsid w:val="00256D27"/>
    <w:rsid w:val="00256EC5"/>
    <w:rsid w:val="00256FC0"/>
    <w:rsid w:val="0025763C"/>
    <w:rsid w:val="00257B37"/>
    <w:rsid w:val="00257C71"/>
    <w:rsid w:val="00257E49"/>
    <w:rsid w:val="00260345"/>
    <w:rsid w:val="002605C3"/>
    <w:rsid w:val="00260616"/>
    <w:rsid w:val="002608E1"/>
    <w:rsid w:val="00260A9E"/>
    <w:rsid w:val="00260DBE"/>
    <w:rsid w:val="00261ECB"/>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723"/>
    <w:rsid w:val="002679AD"/>
    <w:rsid w:val="00267B78"/>
    <w:rsid w:val="00267C59"/>
    <w:rsid w:val="00267FF3"/>
    <w:rsid w:val="002702F7"/>
    <w:rsid w:val="00270AB2"/>
    <w:rsid w:val="00270DB0"/>
    <w:rsid w:val="002714EB"/>
    <w:rsid w:val="0027194E"/>
    <w:rsid w:val="00272397"/>
    <w:rsid w:val="00272823"/>
    <w:rsid w:val="00272F82"/>
    <w:rsid w:val="002736C7"/>
    <w:rsid w:val="002738A0"/>
    <w:rsid w:val="00273C86"/>
    <w:rsid w:val="002740A8"/>
    <w:rsid w:val="00274CBB"/>
    <w:rsid w:val="00275303"/>
    <w:rsid w:val="002759FB"/>
    <w:rsid w:val="002761BF"/>
    <w:rsid w:val="00276751"/>
    <w:rsid w:val="002767E1"/>
    <w:rsid w:val="0027680E"/>
    <w:rsid w:val="00276F00"/>
    <w:rsid w:val="00277A21"/>
    <w:rsid w:val="00277A2C"/>
    <w:rsid w:val="002801AE"/>
    <w:rsid w:val="00280800"/>
    <w:rsid w:val="00280869"/>
    <w:rsid w:val="00281791"/>
    <w:rsid w:val="002820CF"/>
    <w:rsid w:val="00282258"/>
    <w:rsid w:val="00283221"/>
    <w:rsid w:val="002838FA"/>
    <w:rsid w:val="00284CC8"/>
    <w:rsid w:val="00284D86"/>
    <w:rsid w:val="0028580C"/>
    <w:rsid w:val="00286574"/>
    <w:rsid w:val="002870B3"/>
    <w:rsid w:val="0029073B"/>
    <w:rsid w:val="002909E4"/>
    <w:rsid w:val="002911A8"/>
    <w:rsid w:val="00291574"/>
    <w:rsid w:val="00291AF5"/>
    <w:rsid w:val="00291B47"/>
    <w:rsid w:val="00291F06"/>
    <w:rsid w:val="002921FD"/>
    <w:rsid w:val="00292717"/>
    <w:rsid w:val="00292DEB"/>
    <w:rsid w:val="00292FFC"/>
    <w:rsid w:val="002935D4"/>
    <w:rsid w:val="00293B67"/>
    <w:rsid w:val="00294534"/>
    <w:rsid w:val="00294673"/>
    <w:rsid w:val="00295870"/>
    <w:rsid w:val="00295AA0"/>
    <w:rsid w:val="00295C42"/>
    <w:rsid w:val="00295D97"/>
    <w:rsid w:val="00295F92"/>
    <w:rsid w:val="00296106"/>
    <w:rsid w:val="00296892"/>
    <w:rsid w:val="00296F4F"/>
    <w:rsid w:val="00297474"/>
    <w:rsid w:val="00297839"/>
    <w:rsid w:val="00297960"/>
    <w:rsid w:val="002A00B2"/>
    <w:rsid w:val="002A02F1"/>
    <w:rsid w:val="002A0623"/>
    <w:rsid w:val="002A162C"/>
    <w:rsid w:val="002A1B87"/>
    <w:rsid w:val="002A1CAD"/>
    <w:rsid w:val="002A1F96"/>
    <w:rsid w:val="002A25C2"/>
    <w:rsid w:val="002A29E5"/>
    <w:rsid w:val="002A2BBD"/>
    <w:rsid w:val="002A2E72"/>
    <w:rsid w:val="002A35AD"/>
    <w:rsid w:val="002A369D"/>
    <w:rsid w:val="002A3D21"/>
    <w:rsid w:val="002A3D25"/>
    <w:rsid w:val="002A50CB"/>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71C"/>
    <w:rsid w:val="002B0CF7"/>
    <w:rsid w:val="002B13BE"/>
    <w:rsid w:val="002B16A1"/>
    <w:rsid w:val="002B1756"/>
    <w:rsid w:val="002B2452"/>
    <w:rsid w:val="002B286A"/>
    <w:rsid w:val="002B3272"/>
    <w:rsid w:val="002B3844"/>
    <w:rsid w:val="002B3B6A"/>
    <w:rsid w:val="002B4115"/>
    <w:rsid w:val="002B4653"/>
    <w:rsid w:val="002B4695"/>
    <w:rsid w:val="002B6105"/>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0ED"/>
    <w:rsid w:val="002C5799"/>
    <w:rsid w:val="002C5914"/>
    <w:rsid w:val="002C6016"/>
    <w:rsid w:val="002C6318"/>
    <w:rsid w:val="002C65D5"/>
    <w:rsid w:val="002C7008"/>
    <w:rsid w:val="002C7208"/>
    <w:rsid w:val="002C724B"/>
    <w:rsid w:val="002C7745"/>
    <w:rsid w:val="002C78BA"/>
    <w:rsid w:val="002D0613"/>
    <w:rsid w:val="002D08F0"/>
    <w:rsid w:val="002D16B6"/>
    <w:rsid w:val="002D1ED9"/>
    <w:rsid w:val="002D20CD"/>
    <w:rsid w:val="002D2287"/>
    <w:rsid w:val="002D3153"/>
    <w:rsid w:val="002D35F1"/>
    <w:rsid w:val="002D3A8E"/>
    <w:rsid w:val="002D3B2E"/>
    <w:rsid w:val="002D3F97"/>
    <w:rsid w:val="002D40A2"/>
    <w:rsid w:val="002D4116"/>
    <w:rsid w:val="002D42F9"/>
    <w:rsid w:val="002D435E"/>
    <w:rsid w:val="002D4C07"/>
    <w:rsid w:val="002D51B1"/>
    <w:rsid w:val="002D51C7"/>
    <w:rsid w:val="002D5A70"/>
    <w:rsid w:val="002D6542"/>
    <w:rsid w:val="002D66D2"/>
    <w:rsid w:val="002D6CAD"/>
    <w:rsid w:val="002D738F"/>
    <w:rsid w:val="002D7708"/>
    <w:rsid w:val="002D7B6E"/>
    <w:rsid w:val="002D7C29"/>
    <w:rsid w:val="002E0DBF"/>
    <w:rsid w:val="002E1481"/>
    <w:rsid w:val="002E1FEA"/>
    <w:rsid w:val="002E21D0"/>
    <w:rsid w:val="002E2246"/>
    <w:rsid w:val="002E2416"/>
    <w:rsid w:val="002E24AE"/>
    <w:rsid w:val="002E2E46"/>
    <w:rsid w:val="002E3036"/>
    <w:rsid w:val="002E3092"/>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F19"/>
    <w:rsid w:val="002F2B16"/>
    <w:rsid w:val="002F32B5"/>
    <w:rsid w:val="002F3D46"/>
    <w:rsid w:val="002F4476"/>
    <w:rsid w:val="002F44ED"/>
    <w:rsid w:val="002F4B83"/>
    <w:rsid w:val="002F4E9B"/>
    <w:rsid w:val="002F53F3"/>
    <w:rsid w:val="002F653D"/>
    <w:rsid w:val="002F67FE"/>
    <w:rsid w:val="002F6E45"/>
    <w:rsid w:val="002F712A"/>
    <w:rsid w:val="002F75CC"/>
    <w:rsid w:val="002F79C6"/>
    <w:rsid w:val="002F7FC3"/>
    <w:rsid w:val="00300156"/>
    <w:rsid w:val="003004BB"/>
    <w:rsid w:val="00300964"/>
    <w:rsid w:val="00300B56"/>
    <w:rsid w:val="0030147C"/>
    <w:rsid w:val="003018F6"/>
    <w:rsid w:val="00302017"/>
    <w:rsid w:val="003030E5"/>
    <w:rsid w:val="003033E3"/>
    <w:rsid w:val="00303B97"/>
    <w:rsid w:val="003040C4"/>
    <w:rsid w:val="00304280"/>
    <w:rsid w:val="0030542F"/>
    <w:rsid w:val="00305A96"/>
    <w:rsid w:val="00305D28"/>
    <w:rsid w:val="00305E74"/>
    <w:rsid w:val="00305F3C"/>
    <w:rsid w:val="00305F6F"/>
    <w:rsid w:val="0030648F"/>
    <w:rsid w:val="00306563"/>
    <w:rsid w:val="00306AB0"/>
    <w:rsid w:val="003074F3"/>
    <w:rsid w:val="003076C6"/>
    <w:rsid w:val="00307A1D"/>
    <w:rsid w:val="00307AE5"/>
    <w:rsid w:val="00307B05"/>
    <w:rsid w:val="00307E0E"/>
    <w:rsid w:val="0031045B"/>
    <w:rsid w:val="00310773"/>
    <w:rsid w:val="00310885"/>
    <w:rsid w:val="0031126F"/>
    <w:rsid w:val="0031147B"/>
    <w:rsid w:val="00311810"/>
    <w:rsid w:val="00311AF3"/>
    <w:rsid w:val="00311E89"/>
    <w:rsid w:val="00312265"/>
    <w:rsid w:val="003122B9"/>
    <w:rsid w:val="00312C29"/>
    <w:rsid w:val="00312E08"/>
    <w:rsid w:val="00313670"/>
    <w:rsid w:val="00313F7B"/>
    <w:rsid w:val="00314394"/>
    <w:rsid w:val="00315588"/>
    <w:rsid w:val="00316125"/>
    <w:rsid w:val="003161D3"/>
    <w:rsid w:val="00316425"/>
    <w:rsid w:val="003168D2"/>
    <w:rsid w:val="00316922"/>
    <w:rsid w:val="00316AEE"/>
    <w:rsid w:val="00316CBA"/>
    <w:rsid w:val="00316F40"/>
    <w:rsid w:val="003175DE"/>
    <w:rsid w:val="00317847"/>
    <w:rsid w:val="00320060"/>
    <w:rsid w:val="003204BB"/>
    <w:rsid w:val="00320FA6"/>
    <w:rsid w:val="00321E8C"/>
    <w:rsid w:val="00321E9E"/>
    <w:rsid w:val="00321F3E"/>
    <w:rsid w:val="003227E6"/>
    <w:rsid w:val="00322BFA"/>
    <w:rsid w:val="00323005"/>
    <w:rsid w:val="00323338"/>
    <w:rsid w:val="0032334B"/>
    <w:rsid w:val="003233EB"/>
    <w:rsid w:val="00323727"/>
    <w:rsid w:val="00323A97"/>
    <w:rsid w:val="00323C53"/>
    <w:rsid w:val="00324035"/>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3FCD"/>
    <w:rsid w:val="00344351"/>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2057"/>
    <w:rsid w:val="00352B8F"/>
    <w:rsid w:val="00353FE5"/>
    <w:rsid w:val="003547D2"/>
    <w:rsid w:val="00354892"/>
    <w:rsid w:val="00354CE7"/>
    <w:rsid w:val="00354DC0"/>
    <w:rsid w:val="00356ACE"/>
    <w:rsid w:val="00356CD3"/>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60C3"/>
    <w:rsid w:val="00367295"/>
    <w:rsid w:val="00367493"/>
    <w:rsid w:val="003674B7"/>
    <w:rsid w:val="003674D6"/>
    <w:rsid w:val="00367652"/>
    <w:rsid w:val="003676EF"/>
    <w:rsid w:val="00367BB2"/>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4E85"/>
    <w:rsid w:val="00374F02"/>
    <w:rsid w:val="003755FE"/>
    <w:rsid w:val="00375819"/>
    <w:rsid w:val="00376539"/>
    <w:rsid w:val="00376A98"/>
    <w:rsid w:val="00376AFD"/>
    <w:rsid w:val="00376BAC"/>
    <w:rsid w:val="0037702A"/>
    <w:rsid w:val="003771B8"/>
    <w:rsid w:val="00377DC1"/>
    <w:rsid w:val="003809A5"/>
    <w:rsid w:val="00380BE3"/>
    <w:rsid w:val="00381580"/>
    <w:rsid w:val="00381ACD"/>
    <w:rsid w:val="00381AFA"/>
    <w:rsid w:val="00381FD2"/>
    <w:rsid w:val="0038203E"/>
    <w:rsid w:val="00382DBB"/>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0CE"/>
    <w:rsid w:val="00390208"/>
    <w:rsid w:val="00390510"/>
    <w:rsid w:val="00390D39"/>
    <w:rsid w:val="003911E7"/>
    <w:rsid w:val="0039131E"/>
    <w:rsid w:val="003913BC"/>
    <w:rsid w:val="00391461"/>
    <w:rsid w:val="00391A86"/>
    <w:rsid w:val="00392290"/>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448"/>
    <w:rsid w:val="00397836"/>
    <w:rsid w:val="00397E16"/>
    <w:rsid w:val="003A00B7"/>
    <w:rsid w:val="003A05F5"/>
    <w:rsid w:val="003A0F0D"/>
    <w:rsid w:val="003A11DF"/>
    <w:rsid w:val="003A12B3"/>
    <w:rsid w:val="003A1B34"/>
    <w:rsid w:val="003A23A1"/>
    <w:rsid w:val="003A410B"/>
    <w:rsid w:val="003A435A"/>
    <w:rsid w:val="003A4A0E"/>
    <w:rsid w:val="003A501B"/>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28EB"/>
    <w:rsid w:val="003B39D1"/>
    <w:rsid w:val="003B3C6C"/>
    <w:rsid w:val="003B4341"/>
    <w:rsid w:val="003B43AD"/>
    <w:rsid w:val="003B4583"/>
    <w:rsid w:val="003B4813"/>
    <w:rsid w:val="003B4F10"/>
    <w:rsid w:val="003B4F7E"/>
    <w:rsid w:val="003B56E7"/>
    <w:rsid w:val="003B5BD3"/>
    <w:rsid w:val="003B6155"/>
    <w:rsid w:val="003B6D8C"/>
    <w:rsid w:val="003B7157"/>
    <w:rsid w:val="003B73C7"/>
    <w:rsid w:val="003B7465"/>
    <w:rsid w:val="003B79D0"/>
    <w:rsid w:val="003B7BC2"/>
    <w:rsid w:val="003B7F4A"/>
    <w:rsid w:val="003C03A2"/>
    <w:rsid w:val="003C04A2"/>
    <w:rsid w:val="003C0C77"/>
    <w:rsid w:val="003C14D8"/>
    <w:rsid w:val="003C17B0"/>
    <w:rsid w:val="003C202C"/>
    <w:rsid w:val="003C2898"/>
    <w:rsid w:val="003C2BF5"/>
    <w:rsid w:val="003C30A0"/>
    <w:rsid w:val="003C35F6"/>
    <w:rsid w:val="003C370B"/>
    <w:rsid w:val="003C4E77"/>
    <w:rsid w:val="003C5336"/>
    <w:rsid w:val="003C548F"/>
    <w:rsid w:val="003C55E7"/>
    <w:rsid w:val="003C5C5C"/>
    <w:rsid w:val="003C5ECB"/>
    <w:rsid w:val="003C6496"/>
    <w:rsid w:val="003C6C3B"/>
    <w:rsid w:val="003C6C9C"/>
    <w:rsid w:val="003C70A4"/>
    <w:rsid w:val="003C7147"/>
    <w:rsid w:val="003C72BA"/>
    <w:rsid w:val="003C75E2"/>
    <w:rsid w:val="003C790E"/>
    <w:rsid w:val="003C79C3"/>
    <w:rsid w:val="003C7CEF"/>
    <w:rsid w:val="003C7EE9"/>
    <w:rsid w:val="003D0795"/>
    <w:rsid w:val="003D0922"/>
    <w:rsid w:val="003D10B1"/>
    <w:rsid w:val="003D14B0"/>
    <w:rsid w:val="003D18FE"/>
    <w:rsid w:val="003D1F70"/>
    <w:rsid w:val="003D214E"/>
    <w:rsid w:val="003D29F2"/>
    <w:rsid w:val="003D381F"/>
    <w:rsid w:val="003D3928"/>
    <w:rsid w:val="003D3FD8"/>
    <w:rsid w:val="003D40A3"/>
    <w:rsid w:val="003D4443"/>
    <w:rsid w:val="003D57A6"/>
    <w:rsid w:val="003D5E29"/>
    <w:rsid w:val="003D7042"/>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672"/>
    <w:rsid w:val="003F1BD0"/>
    <w:rsid w:val="003F1DDA"/>
    <w:rsid w:val="003F1F86"/>
    <w:rsid w:val="003F22D6"/>
    <w:rsid w:val="003F2E6A"/>
    <w:rsid w:val="003F33E9"/>
    <w:rsid w:val="003F3A87"/>
    <w:rsid w:val="003F3C01"/>
    <w:rsid w:val="003F49B8"/>
    <w:rsid w:val="003F4C5F"/>
    <w:rsid w:val="003F4D15"/>
    <w:rsid w:val="003F508D"/>
    <w:rsid w:val="003F5419"/>
    <w:rsid w:val="003F58DE"/>
    <w:rsid w:val="003F6106"/>
    <w:rsid w:val="003F6250"/>
    <w:rsid w:val="003F74AB"/>
    <w:rsid w:val="003F7E4C"/>
    <w:rsid w:val="00400356"/>
    <w:rsid w:val="00400523"/>
    <w:rsid w:val="00400787"/>
    <w:rsid w:val="00400A52"/>
    <w:rsid w:val="00400F09"/>
    <w:rsid w:val="004012A3"/>
    <w:rsid w:val="00401D20"/>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6A1"/>
    <w:rsid w:val="0041295E"/>
    <w:rsid w:val="00412B18"/>
    <w:rsid w:val="00412C82"/>
    <w:rsid w:val="00412E0F"/>
    <w:rsid w:val="00412E18"/>
    <w:rsid w:val="00412E1E"/>
    <w:rsid w:val="0041312B"/>
    <w:rsid w:val="0041350D"/>
    <w:rsid w:val="004138ED"/>
    <w:rsid w:val="00413C89"/>
    <w:rsid w:val="00413D34"/>
    <w:rsid w:val="00414186"/>
    <w:rsid w:val="00414237"/>
    <w:rsid w:val="00414A8B"/>
    <w:rsid w:val="0041567C"/>
    <w:rsid w:val="004159A8"/>
    <w:rsid w:val="00415B2E"/>
    <w:rsid w:val="0041681C"/>
    <w:rsid w:val="00416893"/>
    <w:rsid w:val="00416D50"/>
    <w:rsid w:val="00416D95"/>
    <w:rsid w:val="0041717F"/>
    <w:rsid w:val="004178C9"/>
    <w:rsid w:val="00417933"/>
    <w:rsid w:val="00417C84"/>
    <w:rsid w:val="00417C8A"/>
    <w:rsid w:val="0042069A"/>
    <w:rsid w:val="00420E28"/>
    <w:rsid w:val="00420F9C"/>
    <w:rsid w:val="0042142C"/>
    <w:rsid w:val="00421A18"/>
    <w:rsid w:val="00421B9D"/>
    <w:rsid w:val="00421EED"/>
    <w:rsid w:val="00421F50"/>
    <w:rsid w:val="0042292A"/>
    <w:rsid w:val="0042314D"/>
    <w:rsid w:val="00423358"/>
    <w:rsid w:val="00423A46"/>
    <w:rsid w:val="0042400E"/>
    <w:rsid w:val="00424443"/>
    <w:rsid w:val="004252DA"/>
    <w:rsid w:val="004258AA"/>
    <w:rsid w:val="00425B06"/>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9D4"/>
    <w:rsid w:val="00434D6C"/>
    <w:rsid w:val="00434FED"/>
    <w:rsid w:val="0043508A"/>
    <w:rsid w:val="00436627"/>
    <w:rsid w:val="0043662D"/>
    <w:rsid w:val="004366AF"/>
    <w:rsid w:val="00436EEC"/>
    <w:rsid w:val="00436F80"/>
    <w:rsid w:val="00437096"/>
    <w:rsid w:val="0043720E"/>
    <w:rsid w:val="00437C7C"/>
    <w:rsid w:val="00440999"/>
    <w:rsid w:val="00441C6D"/>
    <w:rsid w:val="004424A6"/>
    <w:rsid w:val="00442E4B"/>
    <w:rsid w:val="0044332D"/>
    <w:rsid w:val="0044364A"/>
    <w:rsid w:val="0044394B"/>
    <w:rsid w:val="00443BF0"/>
    <w:rsid w:val="00443C73"/>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4B4"/>
    <w:rsid w:val="004507CC"/>
    <w:rsid w:val="004508C9"/>
    <w:rsid w:val="00450A17"/>
    <w:rsid w:val="00451022"/>
    <w:rsid w:val="00451613"/>
    <w:rsid w:val="004517EF"/>
    <w:rsid w:val="00451CD3"/>
    <w:rsid w:val="00452C97"/>
    <w:rsid w:val="0045335C"/>
    <w:rsid w:val="004534C4"/>
    <w:rsid w:val="00453B7F"/>
    <w:rsid w:val="00453F03"/>
    <w:rsid w:val="00453FC7"/>
    <w:rsid w:val="004540F5"/>
    <w:rsid w:val="00454EE1"/>
    <w:rsid w:val="004552DF"/>
    <w:rsid w:val="00456089"/>
    <w:rsid w:val="004561CE"/>
    <w:rsid w:val="004562F2"/>
    <w:rsid w:val="004567B0"/>
    <w:rsid w:val="00456B4D"/>
    <w:rsid w:val="00460F60"/>
    <w:rsid w:val="0046182B"/>
    <w:rsid w:val="0046195E"/>
    <w:rsid w:val="00461BD6"/>
    <w:rsid w:val="00461F33"/>
    <w:rsid w:val="00462591"/>
    <w:rsid w:val="00462617"/>
    <w:rsid w:val="0046407C"/>
    <w:rsid w:val="004641A6"/>
    <w:rsid w:val="00464400"/>
    <w:rsid w:val="004646F4"/>
    <w:rsid w:val="00464728"/>
    <w:rsid w:val="00464BB1"/>
    <w:rsid w:val="004651AA"/>
    <w:rsid w:val="004654C5"/>
    <w:rsid w:val="004658B0"/>
    <w:rsid w:val="00465C10"/>
    <w:rsid w:val="00466151"/>
    <w:rsid w:val="004661FE"/>
    <w:rsid w:val="0046697C"/>
    <w:rsid w:val="00466B0F"/>
    <w:rsid w:val="004674B3"/>
    <w:rsid w:val="00467562"/>
    <w:rsid w:val="004701D1"/>
    <w:rsid w:val="00470486"/>
    <w:rsid w:val="0047063C"/>
    <w:rsid w:val="00470846"/>
    <w:rsid w:val="00470EF9"/>
    <w:rsid w:val="00471BD9"/>
    <w:rsid w:val="00471C3B"/>
    <w:rsid w:val="00471FDF"/>
    <w:rsid w:val="00472079"/>
    <w:rsid w:val="004721E4"/>
    <w:rsid w:val="0047249F"/>
    <w:rsid w:val="00472AD8"/>
    <w:rsid w:val="00472C37"/>
    <w:rsid w:val="00472FB4"/>
    <w:rsid w:val="0047376C"/>
    <w:rsid w:val="004738E9"/>
    <w:rsid w:val="00473ADF"/>
    <w:rsid w:val="00473B56"/>
    <w:rsid w:val="00473DD2"/>
    <w:rsid w:val="00474247"/>
    <w:rsid w:val="00474579"/>
    <w:rsid w:val="004745DE"/>
    <w:rsid w:val="00474914"/>
    <w:rsid w:val="0047645B"/>
    <w:rsid w:val="0047670A"/>
    <w:rsid w:val="0047727E"/>
    <w:rsid w:val="00477325"/>
    <w:rsid w:val="0047768B"/>
    <w:rsid w:val="00477B7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6FD"/>
    <w:rsid w:val="00487A92"/>
    <w:rsid w:val="004901FA"/>
    <w:rsid w:val="004902FD"/>
    <w:rsid w:val="00490327"/>
    <w:rsid w:val="00490987"/>
    <w:rsid w:val="004909AE"/>
    <w:rsid w:val="00490B42"/>
    <w:rsid w:val="00491133"/>
    <w:rsid w:val="00491267"/>
    <w:rsid w:val="0049129A"/>
    <w:rsid w:val="004914F5"/>
    <w:rsid w:val="004916A8"/>
    <w:rsid w:val="0049181F"/>
    <w:rsid w:val="00492781"/>
    <w:rsid w:val="00493036"/>
    <w:rsid w:val="004933C0"/>
    <w:rsid w:val="00493CA2"/>
    <w:rsid w:val="00493CD4"/>
    <w:rsid w:val="00494422"/>
    <w:rsid w:val="0049484B"/>
    <w:rsid w:val="00494B55"/>
    <w:rsid w:val="00495298"/>
    <w:rsid w:val="00495C24"/>
    <w:rsid w:val="0049602F"/>
    <w:rsid w:val="004961E6"/>
    <w:rsid w:val="00496607"/>
    <w:rsid w:val="004966A7"/>
    <w:rsid w:val="004969A9"/>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FFF"/>
    <w:rsid w:val="004A41A6"/>
    <w:rsid w:val="004A4A2F"/>
    <w:rsid w:val="004A4CAE"/>
    <w:rsid w:val="004A4D1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610"/>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A98"/>
    <w:rsid w:val="004C2DDC"/>
    <w:rsid w:val="004C2F9E"/>
    <w:rsid w:val="004C32A3"/>
    <w:rsid w:val="004C380A"/>
    <w:rsid w:val="004C39CA"/>
    <w:rsid w:val="004C3B0B"/>
    <w:rsid w:val="004C3BD1"/>
    <w:rsid w:val="004C4F17"/>
    <w:rsid w:val="004C5C6C"/>
    <w:rsid w:val="004C61E1"/>
    <w:rsid w:val="004C629A"/>
    <w:rsid w:val="004C6D68"/>
    <w:rsid w:val="004C6F5C"/>
    <w:rsid w:val="004C70AB"/>
    <w:rsid w:val="004D078F"/>
    <w:rsid w:val="004D09F7"/>
    <w:rsid w:val="004D0D34"/>
    <w:rsid w:val="004D1079"/>
    <w:rsid w:val="004D1147"/>
    <w:rsid w:val="004D16C1"/>
    <w:rsid w:val="004D176A"/>
    <w:rsid w:val="004D1A53"/>
    <w:rsid w:val="004D2495"/>
    <w:rsid w:val="004D2641"/>
    <w:rsid w:val="004D2B67"/>
    <w:rsid w:val="004D359A"/>
    <w:rsid w:val="004D38FF"/>
    <w:rsid w:val="004D4DBA"/>
    <w:rsid w:val="004D50B1"/>
    <w:rsid w:val="004D5598"/>
    <w:rsid w:val="004D59A5"/>
    <w:rsid w:val="004D5E49"/>
    <w:rsid w:val="004D6038"/>
    <w:rsid w:val="004D6A73"/>
    <w:rsid w:val="004D6F85"/>
    <w:rsid w:val="004D7311"/>
    <w:rsid w:val="004D7621"/>
    <w:rsid w:val="004D7A89"/>
    <w:rsid w:val="004E055F"/>
    <w:rsid w:val="004E0F9B"/>
    <w:rsid w:val="004E104F"/>
    <w:rsid w:val="004E177E"/>
    <w:rsid w:val="004E186D"/>
    <w:rsid w:val="004E20E6"/>
    <w:rsid w:val="004E38E5"/>
    <w:rsid w:val="004E3A9C"/>
    <w:rsid w:val="004E4139"/>
    <w:rsid w:val="004E49FF"/>
    <w:rsid w:val="004E4BD8"/>
    <w:rsid w:val="004E5272"/>
    <w:rsid w:val="004E5431"/>
    <w:rsid w:val="004E548C"/>
    <w:rsid w:val="004E5CAD"/>
    <w:rsid w:val="004E6AB1"/>
    <w:rsid w:val="004E6E2D"/>
    <w:rsid w:val="004E7489"/>
    <w:rsid w:val="004E7D81"/>
    <w:rsid w:val="004F04B5"/>
    <w:rsid w:val="004F0CC0"/>
    <w:rsid w:val="004F11C0"/>
    <w:rsid w:val="004F11CF"/>
    <w:rsid w:val="004F13F5"/>
    <w:rsid w:val="004F1705"/>
    <w:rsid w:val="004F1967"/>
    <w:rsid w:val="004F29CE"/>
    <w:rsid w:val="004F2B3E"/>
    <w:rsid w:val="004F2BCD"/>
    <w:rsid w:val="004F38C0"/>
    <w:rsid w:val="004F3984"/>
    <w:rsid w:val="004F3CB6"/>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813"/>
    <w:rsid w:val="00504930"/>
    <w:rsid w:val="00504AB6"/>
    <w:rsid w:val="00504F53"/>
    <w:rsid w:val="00505F66"/>
    <w:rsid w:val="00506F12"/>
    <w:rsid w:val="005076A2"/>
    <w:rsid w:val="005100DE"/>
    <w:rsid w:val="0051015F"/>
    <w:rsid w:val="0051085E"/>
    <w:rsid w:val="005115BB"/>
    <w:rsid w:val="00511706"/>
    <w:rsid w:val="005124E9"/>
    <w:rsid w:val="005130BA"/>
    <w:rsid w:val="005135F6"/>
    <w:rsid w:val="00514235"/>
    <w:rsid w:val="005148DE"/>
    <w:rsid w:val="00514B17"/>
    <w:rsid w:val="00514E40"/>
    <w:rsid w:val="00515304"/>
    <w:rsid w:val="00515DDB"/>
    <w:rsid w:val="00516232"/>
    <w:rsid w:val="0051623A"/>
    <w:rsid w:val="0051683D"/>
    <w:rsid w:val="005168B7"/>
    <w:rsid w:val="00516A24"/>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18D"/>
    <w:rsid w:val="005301EA"/>
    <w:rsid w:val="00530888"/>
    <w:rsid w:val="00530A28"/>
    <w:rsid w:val="005329B1"/>
    <w:rsid w:val="00533631"/>
    <w:rsid w:val="00533759"/>
    <w:rsid w:val="00533F35"/>
    <w:rsid w:val="0053412F"/>
    <w:rsid w:val="00534774"/>
    <w:rsid w:val="00534970"/>
    <w:rsid w:val="00534DDF"/>
    <w:rsid w:val="00535AC2"/>
    <w:rsid w:val="00535B8A"/>
    <w:rsid w:val="00535FC6"/>
    <w:rsid w:val="00536401"/>
    <w:rsid w:val="00536AC8"/>
    <w:rsid w:val="00536B2F"/>
    <w:rsid w:val="00536D8A"/>
    <w:rsid w:val="00536DAE"/>
    <w:rsid w:val="00536E1B"/>
    <w:rsid w:val="00536FE7"/>
    <w:rsid w:val="0053735B"/>
    <w:rsid w:val="00537400"/>
    <w:rsid w:val="00537540"/>
    <w:rsid w:val="005376A2"/>
    <w:rsid w:val="005377AB"/>
    <w:rsid w:val="00537C0B"/>
    <w:rsid w:val="00537D41"/>
    <w:rsid w:val="0054000C"/>
    <w:rsid w:val="0054012F"/>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2D1"/>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AF7"/>
    <w:rsid w:val="00556E7F"/>
    <w:rsid w:val="005574C4"/>
    <w:rsid w:val="00557CAE"/>
    <w:rsid w:val="0056084F"/>
    <w:rsid w:val="00561270"/>
    <w:rsid w:val="00561D0B"/>
    <w:rsid w:val="00561EDF"/>
    <w:rsid w:val="00562115"/>
    <w:rsid w:val="0056258F"/>
    <w:rsid w:val="00562887"/>
    <w:rsid w:val="00563613"/>
    <w:rsid w:val="0056361F"/>
    <w:rsid w:val="00563A0A"/>
    <w:rsid w:val="00563BDF"/>
    <w:rsid w:val="00563E43"/>
    <w:rsid w:val="00564612"/>
    <w:rsid w:val="00564E8E"/>
    <w:rsid w:val="005650E7"/>
    <w:rsid w:val="00566CCD"/>
    <w:rsid w:val="00567033"/>
    <w:rsid w:val="00567244"/>
    <w:rsid w:val="0056726F"/>
    <w:rsid w:val="00567BD7"/>
    <w:rsid w:val="0057085E"/>
    <w:rsid w:val="00570977"/>
    <w:rsid w:val="00571586"/>
    <w:rsid w:val="0057173A"/>
    <w:rsid w:val="00571C23"/>
    <w:rsid w:val="00571DFE"/>
    <w:rsid w:val="005721AB"/>
    <w:rsid w:val="005725C6"/>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624"/>
    <w:rsid w:val="00575A0C"/>
    <w:rsid w:val="00575DD6"/>
    <w:rsid w:val="00580085"/>
    <w:rsid w:val="00580E24"/>
    <w:rsid w:val="00581027"/>
    <w:rsid w:val="0058119F"/>
    <w:rsid w:val="00581A23"/>
    <w:rsid w:val="00581C9C"/>
    <w:rsid w:val="00581CA3"/>
    <w:rsid w:val="00583755"/>
    <w:rsid w:val="00583BD3"/>
    <w:rsid w:val="00583C8E"/>
    <w:rsid w:val="00583E66"/>
    <w:rsid w:val="00584333"/>
    <w:rsid w:val="00584CD9"/>
    <w:rsid w:val="00585598"/>
    <w:rsid w:val="005860CF"/>
    <w:rsid w:val="0058616E"/>
    <w:rsid w:val="0058689C"/>
    <w:rsid w:val="005872D9"/>
    <w:rsid w:val="00587721"/>
    <w:rsid w:val="00587753"/>
    <w:rsid w:val="00587BA1"/>
    <w:rsid w:val="00587C30"/>
    <w:rsid w:val="00590057"/>
    <w:rsid w:val="0059019D"/>
    <w:rsid w:val="00590200"/>
    <w:rsid w:val="0059081E"/>
    <w:rsid w:val="00590BA7"/>
    <w:rsid w:val="00590EDD"/>
    <w:rsid w:val="00591416"/>
    <w:rsid w:val="00591418"/>
    <w:rsid w:val="0059207D"/>
    <w:rsid w:val="005920F8"/>
    <w:rsid w:val="005925D3"/>
    <w:rsid w:val="00592C6A"/>
    <w:rsid w:val="005931C9"/>
    <w:rsid w:val="00593509"/>
    <w:rsid w:val="00593F5A"/>
    <w:rsid w:val="00594481"/>
    <w:rsid w:val="005946B5"/>
    <w:rsid w:val="00594887"/>
    <w:rsid w:val="00594F12"/>
    <w:rsid w:val="005958CD"/>
    <w:rsid w:val="00595A8A"/>
    <w:rsid w:val="00595BB9"/>
    <w:rsid w:val="00596578"/>
    <w:rsid w:val="005967B6"/>
    <w:rsid w:val="00596923"/>
    <w:rsid w:val="00596A18"/>
    <w:rsid w:val="00596A82"/>
    <w:rsid w:val="00596AD9"/>
    <w:rsid w:val="00596FD0"/>
    <w:rsid w:val="00597392"/>
    <w:rsid w:val="00597737"/>
    <w:rsid w:val="005A016D"/>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AEB"/>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B7A2B"/>
    <w:rsid w:val="005B7E40"/>
    <w:rsid w:val="005C0332"/>
    <w:rsid w:val="005C085B"/>
    <w:rsid w:val="005C1732"/>
    <w:rsid w:val="005C1D15"/>
    <w:rsid w:val="005C1F11"/>
    <w:rsid w:val="005C3A7C"/>
    <w:rsid w:val="005C409B"/>
    <w:rsid w:val="005C48DF"/>
    <w:rsid w:val="005C4BA1"/>
    <w:rsid w:val="005C524D"/>
    <w:rsid w:val="005C556F"/>
    <w:rsid w:val="005C5ACE"/>
    <w:rsid w:val="005C5DAB"/>
    <w:rsid w:val="005C6358"/>
    <w:rsid w:val="005C73F0"/>
    <w:rsid w:val="005C760C"/>
    <w:rsid w:val="005C799F"/>
    <w:rsid w:val="005C7D11"/>
    <w:rsid w:val="005D013D"/>
    <w:rsid w:val="005D0A4A"/>
    <w:rsid w:val="005D0DAC"/>
    <w:rsid w:val="005D0ED9"/>
    <w:rsid w:val="005D12AB"/>
    <w:rsid w:val="005D1364"/>
    <w:rsid w:val="005D13C0"/>
    <w:rsid w:val="005D218F"/>
    <w:rsid w:val="005D2291"/>
    <w:rsid w:val="005D276A"/>
    <w:rsid w:val="005D2DC0"/>
    <w:rsid w:val="005D2E1D"/>
    <w:rsid w:val="005D34F0"/>
    <w:rsid w:val="005D3814"/>
    <w:rsid w:val="005D39A1"/>
    <w:rsid w:val="005D3AB3"/>
    <w:rsid w:val="005D5123"/>
    <w:rsid w:val="005D64C7"/>
    <w:rsid w:val="005D6758"/>
    <w:rsid w:val="005D6DBE"/>
    <w:rsid w:val="005D7269"/>
    <w:rsid w:val="005D7412"/>
    <w:rsid w:val="005D7FB7"/>
    <w:rsid w:val="005E0115"/>
    <w:rsid w:val="005E0646"/>
    <w:rsid w:val="005E216B"/>
    <w:rsid w:val="005E2C5A"/>
    <w:rsid w:val="005E35FF"/>
    <w:rsid w:val="005E37D7"/>
    <w:rsid w:val="005E3C43"/>
    <w:rsid w:val="005E3D55"/>
    <w:rsid w:val="005E5070"/>
    <w:rsid w:val="005E59AA"/>
    <w:rsid w:val="005E6065"/>
    <w:rsid w:val="005E6363"/>
    <w:rsid w:val="005E6691"/>
    <w:rsid w:val="005E6795"/>
    <w:rsid w:val="005E700E"/>
    <w:rsid w:val="005E70AC"/>
    <w:rsid w:val="005E7109"/>
    <w:rsid w:val="005E7DF7"/>
    <w:rsid w:val="005E7E79"/>
    <w:rsid w:val="005E7EA6"/>
    <w:rsid w:val="005F09CB"/>
    <w:rsid w:val="005F0DF6"/>
    <w:rsid w:val="005F15F1"/>
    <w:rsid w:val="005F175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9BA"/>
    <w:rsid w:val="00601AA0"/>
    <w:rsid w:val="00601B7E"/>
    <w:rsid w:val="00602AAA"/>
    <w:rsid w:val="0060307B"/>
    <w:rsid w:val="006030BC"/>
    <w:rsid w:val="00603323"/>
    <w:rsid w:val="006033E8"/>
    <w:rsid w:val="00603488"/>
    <w:rsid w:val="006037DD"/>
    <w:rsid w:val="00604191"/>
    <w:rsid w:val="006048DA"/>
    <w:rsid w:val="00604B1A"/>
    <w:rsid w:val="00605457"/>
    <w:rsid w:val="00606434"/>
    <w:rsid w:val="006064C5"/>
    <w:rsid w:val="006065E0"/>
    <w:rsid w:val="006068A6"/>
    <w:rsid w:val="00607AD3"/>
    <w:rsid w:val="00610579"/>
    <w:rsid w:val="006105F8"/>
    <w:rsid w:val="00610C38"/>
    <w:rsid w:val="006117E0"/>
    <w:rsid w:val="00611E82"/>
    <w:rsid w:val="00613701"/>
    <w:rsid w:val="0061440B"/>
    <w:rsid w:val="006148F8"/>
    <w:rsid w:val="00614A57"/>
    <w:rsid w:val="00615340"/>
    <w:rsid w:val="006157AC"/>
    <w:rsid w:val="0061586D"/>
    <w:rsid w:val="00615CF4"/>
    <w:rsid w:val="00615D26"/>
    <w:rsid w:val="00615F7A"/>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7EA"/>
    <w:rsid w:val="00631808"/>
    <w:rsid w:val="00631863"/>
    <w:rsid w:val="00631EEC"/>
    <w:rsid w:val="00632295"/>
    <w:rsid w:val="00632CE2"/>
    <w:rsid w:val="00632FE2"/>
    <w:rsid w:val="00633361"/>
    <w:rsid w:val="0063362D"/>
    <w:rsid w:val="00633FB1"/>
    <w:rsid w:val="006341BE"/>
    <w:rsid w:val="00634AA4"/>
    <w:rsid w:val="00634C93"/>
    <w:rsid w:val="00634F8E"/>
    <w:rsid w:val="00635AAA"/>
    <w:rsid w:val="00635DE6"/>
    <w:rsid w:val="006363A8"/>
    <w:rsid w:val="0063643E"/>
    <w:rsid w:val="00636883"/>
    <w:rsid w:val="00636A13"/>
    <w:rsid w:val="006404B9"/>
    <w:rsid w:val="006407A2"/>
    <w:rsid w:val="00641254"/>
    <w:rsid w:val="00641562"/>
    <w:rsid w:val="00641959"/>
    <w:rsid w:val="00641B1C"/>
    <w:rsid w:val="00641CF9"/>
    <w:rsid w:val="00641EC1"/>
    <w:rsid w:val="00642C83"/>
    <w:rsid w:val="00642EB8"/>
    <w:rsid w:val="006443EA"/>
    <w:rsid w:val="006446B7"/>
    <w:rsid w:val="006452DA"/>
    <w:rsid w:val="00645ABC"/>
    <w:rsid w:val="00645DF2"/>
    <w:rsid w:val="00646108"/>
    <w:rsid w:val="00646582"/>
    <w:rsid w:val="00647122"/>
    <w:rsid w:val="00647ADB"/>
    <w:rsid w:val="00647E3E"/>
    <w:rsid w:val="006501A9"/>
    <w:rsid w:val="006501AC"/>
    <w:rsid w:val="006509F5"/>
    <w:rsid w:val="00650BD0"/>
    <w:rsid w:val="0065144F"/>
    <w:rsid w:val="00651633"/>
    <w:rsid w:val="00651943"/>
    <w:rsid w:val="006520DA"/>
    <w:rsid w:val="006524B9"/>
    <w:rsid w:val="00652A5A"/>
    <w:rsid w:val="00653433"/>
    <w:rsid w:val="00653578"/>
    <w:rsid w:val="006535F7"/>
    <w:rsid w:val="0065390E"/>
    <w:rsid w:val="00653B73"/>
    <w:rsid w:val="00653BCE"/>
    <w:rsid w:val="00653F3A"/>
    <w:rsid w:val="006543A8"/>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F7D"/>
    <w:rsid w:val="0066445D"/>
    <w:rsid w:val="006647F7"/>
    <w:rsid w:val="006649BD"/>
    <w:rsid w:val="00665BF8"/>
    <w:rsid w:val="006663C7"/>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54C"/>
    <w:rsid w:val="00682787"/>
    <w:rsid w:val="00682A7A"/>
    <w:rsid w:val="00682C1E"/>
    <w:rsid w:val="00682EC8"/>
    <w:rsid w:val="006834B0"/>
    <w:rsid w:val="006843CB"/>
    <w:rsid w:val="006844B3"/>
    <w:rsid w:val="00684A09"/>
    <w:rsid w:val="00684AED"/>
    <w:rsid w:val="00684C91"/>
    <w:rsid w:val="00685901"/>
    <w:rsid w:val="006861CB"/>
    <w:rsid w:val="0068633B"/>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96B"/>
    <w:rsid w:val="00694EC5"/>
    <w:rsid w:val="00695607"/>
    <w:rsid w:val="00696110"/>
    <w:rsid w:val="00696B54"/>
    <w:rsid w:val="00696F66"/>
    <w:rsid w:val="006970B3"/>
    <w:rsid w:val="006976DB"/>
    <w:rsid w:val="006A0638"/>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239"/>
    <w:rsid w:val="006C085C"/>
    <w:rsid w:val="006C095A"/>
    <w:rsid w:val="006C0F17"/>
    <w:rsid w:val="006C0F40"/>
    <w:rsid w:val="006C1BCF"/>
    <w:rsid w:val="006C1EF8"/>
    <w:rsid w:val="006C22C0"/>
    <w:rsid w:val="006C3445"/>
    <w:rsid w:val="006C3B0C"/>
    <w:rsid w:val="006C3BD2"/>
    <w:rsid w:val="006C411A"/>
    <w:rsid w:val="006C441E"/>
    <w:rsid w:val="006C447E"/>
    <w:rsid w:val="006C44D6"/>
    <w:rsid w:val="006C4740"/>
    <w:rsid w:val="006C49E0"/>
    <w:rsid w:val="006C4BE4"/>
    <w:rsid w:val="006C4CE1"/>
    <w:rsid w:val="006C5342"/>
    <w:rsid w:val="006C57DD"/>
    <w:rsid w:val="006C5905"/>
    <w:rsid w:val="006C5A76"/>
    <w:rsid w:val="006C5C4E"/>
    <w:rsid w:val="006C5CF3"/>
    <w:rsid w:val="006C61C7"/>
    <w:rsid w:val="006C62DC"/>
    <w:rsid w:val="006C69E3"/>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D96"/>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3B89"/>
    <w:rsid w:val="006E4276"/>
    <w:rsid w:val="006E441A"/>
    <w:rsid w:val="006E4821"/>
    <w:rsid w:val="006E543C"/>
    <w:rsid w:val="006E6514"/>
    <w:rsid w:val="006E659A"/>
    <w:rsid w:val="006E67EE"/>
    <w:rsid w:val="006E694A"/>
    <w:rsid w:val="006E6AFD"/>
    <w:rsid w:val="006E6F1A"/>
    <w:rsid w:val="006E7934"/>
    <w:rsid w:val="006F0510"/>
    <w:rsid w:val="006F0F8C"/>
    <w:rsid w:val="006F12CE"/>
    <w:rsid w:val="006F1E59"/>
    <w:rsid w:val="006F209C"/>
    <w:rsid w:val="006F2283"/>
    <w:rsid w:val="006F28C5"/>
    <w:rsid w:val="006F28F8"/>
    <w:rsid w:val="006F2969"/>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20C"/>
    <w:rsid w:val="007003D9"/>
    <w:rsid w:val="007003F2"/>
    <w:rsid w:val="00700587"/>
    <w:rsid w:val="00700F99"/>
    <w:rsid w:val="007022BF"/>
    <w:rsid w:val="007032ED"/>
    <w:rsid w:val="007038ED"/>
    <w:rsid w:val="00703A42"/>
    <w:rsid w:val="00703F14"/>
    <w:rsid w:val="0070416A"/>
    <w:rsid w:val="00704699"/>
    <w:rsid w:val="007046B4"/>
    <w:rsid w:val="007049FD"/>
    <w:rsid w:val="00704C0E"/>
    <w:rsid w:val="0070535D"/>
    <w:rsid w:val="00706703"/>
    <w:rsid w:val="00706CE9"/>
    <w:rsid w:val="00706E05"/>
    <w:rsid w:val="00707278"/>
    <w:rsid w:val="00707D0C"/>
    <w:rsid w:val="00710226"/>
    <w:rsid w:val="00710D24"/>
    <w:rsid w:val="00710F06"/>
    <w:rsid w:val="007112CC"/>
    <w:rsid w:val="00711B0B"/>
    <w:rsid w:val="00711C69"/>
    <w:rsid w:val="00711F27"/>
    <w:rsid w:val="00711F5A"/>
    <w:rsid w:val="00712694"/>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0D07"/>
    <w:rsid w:val="0072118B"/>
    <w:rsid w:val="0072141B"/>
    <w:rsid w:val="007215D5"/>
    <w:rsid w:val="00721A59"/>
    <w:rsid w:val="00721B42"/>
    <w:rsid w:val="007221D1"/>
    <w:rsid w:val="0072304C"/>
    <w:rsid w:val="007230D1"/>
    <w:rsid w:val="007232A5"/>
    <w:rsid w:val="007235E4"/>
    <w:rsid w:val="007235FA"/>
    <w:rsid w:val="00723E27"/>
    <w:rsid w:val="0072467C"/>
    <w:rsid w:val="00724B18"/>
    <w:rsid w:val="00724F4A"/>
    <w:rsid w:val="00725FBA"/>
    <w:rsid w:val="00726AF6"/>
    <w:rsid w:val="00727705"/>
    <w:rsid w:val="00727BAA"/>
    <w:rsid w:val="007300A9"/>
    <w:rsid w:val="00730802"/>
    <w:rsid w:val="007308C0"/>
    <w:rsid w:val="00730B33"/>
    <w:rsid w:val="00730BFA"/>
    <w:rsid w:val="00730D1C"/>
    <w:rsid w:val="00730FF2"/>
    <w:rsid w:val="0073195A"/>
    <w:rsid w:val="00732600"/>
    <w:rsid w:val="007329AF"/>
    <w:rsid w:val="00732AE9"/>
    <w:rsid w:val="00734140"/>
    <w:rsid w:val="00734D12"/>
    <w:rsid w:val="00735AF5"/>
    <w:rsid w:val="007368C4"/>
    <w:rsid w:val="00736F10"/>
    <w:rsid w:val="00737D7E"/>
    <w:rsid w:val="00737F7B"/>
    <w:rsid w:val="00737FCD"/>
    <w:rsid w:val="007404B4"/>
    <w:rsid w:val="00740571"/>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5A6"/>
    <w:rsid w:val="00750D3D"/>
    <w:rsid w:val="00750E0D"/>
    <w:rsid w:val="0075101B"/>
    <w:rsid w:val="0075137C"/>
    <w:rsid w:val="00751598"/>
    <w:rsid w:val="007526A1"/>
    <w:rsid w:val="00752DB9"/>
    <w:rsid w:val="00752E46"/>
    <w:rsid w:val="007530C0"/>
    <w:rsid w:val="0075413D"/>
    <w:rsid w:val="00754A81"/>
    <w:rsid w:val="00755359"/>
    <w:rsid w:val="0075541A"/>
    <w:rsid w:val="0075547E"/>
    <w:rsid w:val="00756078"/>
    <w:rsid w:val="007561BD"/>
    <w:rsid w:val="007561C5"/>
    <w:rsid w:val="007562E7"/>
    <w:rsid w:val="00756513"/>
    <w:rsid w:val="00756CEB"/>
    <w:rsid w:val="00756CED"/>
    <w:rsid w:val="00756D42"/>
    <w:rsid w:val="0075749D"/>
    <w:rsid w:val="00760702"/>
    <w:rsid w:val="0076077D"/>
    <w:rsid w:val="0076117F"/>
    <w:rsid w:val="007616E4"/>
    <w:rsid w:val="00761DDF"/>
    <w:rsid w:val="007623B6"/>
    <w:rsid w:val="0076264E"/>
    <w:rsid w:val="00763358"/>
    <w:rsid w:val="00763B31"/>
    <w:rsid w:val="00763DED"/>
    <w:rsid w:val="00763E8F"/>
    <w:rsid w:val="00763F88"/>
    <w:rsid w:val="00763FC4"/>
    <w:rsid w:val="007646FE"/>
    <w:rsid w:val="00764AB3"/>
    <w:rsid w:val="00764CDC"/>
    <w:rsid w:val="00764EA3"/>
    <w:rsid w:val="007651F2"/>
    <w:rsid w:val="00765353"/>
    <w:rsid w:val="0076603E"/>
    <w:rsid w:val="00766F65"/>
    <w:rsid w:val="0077096A"/>
    <w:rsid w:val="007718DC"/>
    <w:rsid w:val="00771E53"/>
    <w:rsid w:val="00771EF4"/>
    <w:rsid w:val="0077238E"/>
    <w:rsid w:val="0077275B"/>
    <w:rsid w:val="00773C1C"/>
    <w:rsid w:val="00773E77"/>
    <w:rsid w:val="00775966"/>
    <w:rsid w:val="00775970"/>
    <w:rsid w:val="00775CF1"/>
    <w:rsid w:val="00775EF5"/>
    <w:rsid w:val="007760FC"/>
    <w:rsid w:val="007761F6"/>
    <w:rsid w:val="00776612"/>
    <w:rsid w:val="0077663C"/>
    <w:rsid w:val="00776D50"/>
    <w:rsid w:val="00776FF5"/>
    <w:rsid w:val="00777365"/>
    <w:rsid w:val="007777EE"/>
    <w:rsid w:val="00780DC4"/>
    <w:rsid w:val="00781310"/>
    <w:rsid w:val="00782844"/>
    <w:rsid w:val="00782A3D"/>
    <w:rsid w:val="00782A62"/>
    <w:rsid w:val="00782CD3"/>
    <w:rsid w:val="00782D1E"/>
    <w:rsid w:val="00782EBF"/>
    <w:rsid w:val="00782FDA"/>
    <w:rsid w:val="00783465"/>
    <w:rsid w:val="0078355A"/>
    <w:rsid w:val="00783FF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B54"/>
    <w:rsid w:val="00793E7F"/>
    <w:rsid w:val="00793F30"/>
    <w:rsid w:val="0079426A"/>
    <w:rsid w:val="007945F0"/>
    <w:rsid w:val="00794661"/>
    <w:rsid w:val="0079543F"/>
    <w:rsid w:val="007960E0"/>
    <w:rsid w:val="00796441"/>
    <w:rsid w:val="007968DD"/>
    <w:rsid w:val="00796E0C"/>
    <w:rsid w:val="007979B2"/>
    <w:rsid w:val="007A2DC7"/>
    <w:rsid w:val="007A2E3E"/>
    <w:rsid w:val="007A334B"/>
    <w:rsid w:val="007A3993"/>
    <w:rsid w:val="007A452C"/>
    <w:rsid w:val="007A4E46"/>
    <w:rsid w:val="007A5161"/>
    <w:rsid w:val="007A5379"/>
    <w:rsid w:val="007A6698"/>
    <w:rsid w:val="007A6A02"/>
    <w:rsid w:val="007A70AF"/>
    <w:rsid w:val="007A70E0"/>
    <w:rsid w:val="007B0051"/>
    <w:rsid w:val="007B1072"/>
    <w:rsid w:val="007B1C54"/>
    <w:rsid w:val="007B23BC"/>
    <w:rsid w:val="007B24B0"/>
    <w:rsid w:val="007B2666"/>
    <w:rsid w:val="007B27A7"/>
    <w:rsid w:val="007B3356"/>
    <w:rsid w:val="007B33E4"/>
    <w:rsid w:val="007B365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212"/>
    <w:rsid w:val="007C4770"/>
    <w:rsid w:val="007C48CF"/>
    <w:rsid w:val="007C4BBF"/>
    <w:rsid w:val="007C4F06"/>
    <w:rsid w:val="007C5631"/>
    <w:rsid w:val="007C5CBF"/>
    <w:rsid w:val="007C5D36"/>
    <w:rsid w:val="007C61BE"/>
    <w:rsid w:val="007C64FF"/>
    <w:rsid w:val="007C662F"/>
    <w:rsid w:val="007C683D"/>
    <w:rsid w:val="007C6DA8"/>
    <w:rsid w:val="007C7BD2"/>
    <w:rsid w:val="007D0868"/>
    <w:rsid w:val="007D09F8"/>
    <w:rsid w:val="007D0F9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03D7"/>
    <w:rsid w:val="007E1325"/>
    <w:rsid w:val="007E1415"/>
    <w:rsid w:val="007E14E9"/>
    <w:rsid w:val="007E1551"/>
    <w:rsid w:val="007E159B"/>
    <w:rsid w:val="007E15B5"/>
    <w:rsid w:val="007E1638"/>
    <w:rsid w:val="007E16C8"/>
    <w:rsid w:val="007E1B1D"/>
    <w:rsid w:val="007E1DAF"/>
    <w:rsid w:val="007E1F71"/>
    <w:rsid w:val="007E2285"/>
    <w:rsid w:val="007E24C9"/>
    <w:rsid w:val="007E28FF"/>
    <w:rsid w:val="007E2E22"/>
    <w:rsid w:val="007E31F1"/>
    <w:rsid w:val="007E3542"/>
    <w:rsid w:val="007E3648"/>
    <w:rsid w:val="007E377A"/>
    <w:rsid w:val="007E3A95"/>
    <w:rsid w:val="007E3D7F"/>
    <w:rsid w:val="007E3FCE"/>
    <w:rsid w:val="007E48A8"/>
    <w:rsid w:val="007E4E3D"/>
    <w:rsid w:val="007E57A3"/>
    <w:rsid w:val="007E5A1C"/>
    <w:rsid w:val="007E5DC4"/>
    <w:rsid w:val="007E6345"/>
    <w:rsid w:val="007E6478"/>
    <w:rsid w:val="007E6663"/>
    <w:rsid w:val="007E6D25"/>
    <w:rsid w:val="007E6F97"/>
    <w:rsid w:val="007E70E2"/>
    <w:rsid w:val="007E7A54"/>
    <w:rsid w:val="007F0434"/>
    <w:rsid w:val="007F04D7"/>
    <w:rsid w:val="007F05FD"/>
    <w:rsid w:val="007F08F4"/>
    <w:rsid w:val="007F178E"/>
    <w:rsid w:val="007F187F"/>
    <w:rsid w:val="007F1952"/>
    <w:rsid w:val="007F1DC8"/>
    <w:rsid w:val="007F2100"/>
    <w:rsid w:val="007F240D"/>
    <w:rsid w:val="007F27E9"/>
    <w:rsid w:val="007F32F5"/>
    <w:rsid w:val="007F34C2"/>
    <w:rsid w:val="007F495D"/>
    <w:rsid w:val="007F5A71"/>
    <w:rsid w:val="007F5BC0"/>
    <w:rsid w:val="007F7523"/>
    <w:rsid w:val="007F79DD"/>
    <w:rsid w:val="0080068D"/>
    <w:rsid w:val="008008F9"/>
    <w:rsid w:val="00801845"/>
    <w:rsid w:val="00801971"/>
    <w:rsid w:val="00801C28"/>
    <w:rsid w:val="00801E61"/>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9AB"/>
    <w:rsid w:val="00810DB1"/>
    <w:rsid w:val="00811509"/>
    <w:rsid w:val="00812208"/>
    <w:rsid w:val="00812597"/>
    <w:rsid w:val="00812C8C"/>
    <w:rsid w:val="00812CBF"/>
    <w:rsid w:val="00813253"/>
    <w:rsid w:val="0081342F"/>
    <w:rsid w:val="00813B5A"/>
    <w:rsid w:val="00813ED0"/>
    <w:rsid w:val="0081431D"/>
    <w:rsid w:val="008149E0"/>
    <w:rsid w:val="00814A35"/>
    <w:rsid w:val="008157C2"/>
    <w:rsid w:val="008158B8"/>
    <w:rsid w:val="00815C71"/>
    <w:rsid w:val="00815E31"/>
    <w:rsid w:val="008169FC"/>
    <w:rsid w:val="00816DB3"/>
    <w:rsid w:val="00817196"/>
    <w:rsid w:val="00817B87"/>
    <w:rsid w:val="00817C5D"/>
    <w:rsid w:val="0082010B"/>
    <w:rsid w:val="0082019E"/>
    <w:rsid w:val="00820412"/>
    <w:rsid w:val="00820571"/>
    <w:rsid w:val="00820917"/>
    <w:rsid w:val="00820AFB"/>
    <w:rsid w:val="00820FD0"/>
    <w:rsid w:val="008210B6"/>
    <w:rsid w:val="00822C9A"/>
    <w:rsid w:val="00823142"/>
    <w:rsid w:val="008236A2"/>
    <w:rsid w:val="008237C0"/>
    <w:rsid w:val="0082489A"/>
    <w:rsid w:val="00824BF6"/>
    <w:rsid w:val="0082512B"/>
    <w:rsid w:val="00825E8D"/>
    <w:rsid w:val="00825E9D"/>
    <w:rsid w:val="0082618A"/>
    <w:rsid w:val="008261E5"/>
    <w:rsid w:val="008265BF"/>
    <w:rsid w:val="00826746"/>
    <w:rsid w:val="0082688F"/>
    <w:rsid w:val="00826A77"/>
    <w:rsid w:val="00826F12"/>
    <w:rsid w:val="00827118"/>
    <w:rsid w:val="008271DC"/>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10B"/>
    <w:rsid w:val="00846FCE"/>
    <w:rsid w:val="0084766A"/>
    <w:rsid w:val="00847A0E"/>
    <w:rsid w:val="00847E56"/>
    <w:rsid w:val="008502DA"/>
    <w:rsid w:val="00850CFB"/>
    <w:rsid w:val="0085181A"/>
    <w:rsid w:val="00851962"/>
    <w:rsid w:val="00852BD3"/>
    <w:rsid w:val="00852DE1"/>
    <w:rsid w:val="00852FAA"/>
    <w:rsid w:val="00854257"/>
    <w:rsid w:val="00854B85"/>
    <w:rsid w:val="00854DDE"/>
    <w:rsid w:val="0085528D"/>
    <w:rsid w:val="00855790"/>
    <w:rsid w:val="00855C4D"/>
    <w:rsid w:val="0085626E"/>
    <w:rsid w:val="00856B8F"/>
    <w:rsid w:val="008573A4"/>
    <w:rsid w:val="008573CD"/>
    <w:rsid w:val="00857556"/>
    <w:rsid w:val="00857B9B"/>
    <w:rsid w:val="008603C1"/>
    <w:rsid w:val="008606DB"/>
    <w:rsid w:val="0086114E"/>
    <w:rsid w:val="008611CD"/>
    <w:rsid w:val="00861257"/>
    <w:rsid w:val="0086198E"/>
    <w:rsid w:val="00862121"/>
    <w:rsid w:val="00862D87"/>
    <w:rsid w:val="0086330D"/>
    <w:rsid w:val="0086387A"/>
    <w:rsid w:val="00863CEA"/>
    <w:rsid w:val="00863E97"/>
    <w:rsid w:val="0086478F"/>
    <w:rsid w:val="008649F3"/>
    <w:rsid w:val="00864E76"/>
    <w:rsid w:val="00865937"/>
    <w:rsid w:val="00865B5D"/>
    <w:rsid w:val="00865CA8"/>
    <w:rsid w:val="00865E40"/>
    <w:rsid w:val="00865F4E"/>
    <w:rsid w:val="00865FF4"/>
    <w:rsid w:val="0086639F"/>
    <w:rsid w:val="00866C33"/>
    <w:rsid w:val="0086798E"/>
    <w:rsid w:val="008679AE"/>
    <w:rsid w:val="008701BD"/>
    <w:rsid w:val="008701E4"/>
    <w:rsid w:val="00870289"/>
    <w:rsid w:val="00870DFB"/>
    <w:rsid w:val="0087108C"/>
    <w:rsid w:val="00871117"/>
    <w:rsid w:val="00871242"/>
    <w:rsid w:val="008715CB"/>
    <w:rsid w:val="008718B2"/>
    <w:rsid w:val="00871907"/>
    <w:rsid w:val="00871DA1"/>
    <w:rsid w:val="0087202B"/>
    <w:rsid w:val="008725C3"/>
    <w:rsid w:val="00872C99"/>
    <w:rsid w:val="00872D4C"/>
    <w:rsid w:val="00872DB0"/>
    <w:rsid w:val="008740DF"/>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1CD"/>
    <w:rsid w:val="008829A3"/>
    <w:rsid w:val="0088309F"/>
    <w:rsid w:val="00883239"/>
    <w:rsid w:val="00883C21"/>
    <w:rsid w:val="00884719"/>
    <w:rsid w:val="008847BF"/>
    <w:rsid w:val="00884C7A"/>
    <w:rsid w:val="00884E62"/>
    <w:rsid w:val="00885321"/>
    <w:rsid w:val="0088559F"/>
    <w:rsid w:val="008856F5"/>
    <w:rsid w:val="00885972"/>
    <w:rsid w:val="00885C9A"/>
    <w:rsid w:val="00885F6E"/>
    <w:rsid w:val="00886F42"/>
    <w:rsid w:val="00887302"/>
    <w:rsid w:val="00887320"/>
    <w:rsid w:val="008878FF"/>
    <w:rsid w:val="00887D09"/>
    <w:rsid w:val="0089023F"/>
    <w:rsid w:val="00891297"/>
    <w:rsid w:val="00891487"/>
    <w:rsid w:val="00891945"/>
    <w:rsid w:val="00891C62"/>
    <w:rsid w:val="00891D38"/>
    <w:rsid w:val="00892515"/>
    <w:rsid w:val="00893EE4"/>
    <w:rsid w:val="0089451B"/>
    <w:rsid w:val="00894F70"/>
    <w:rsid w:val="00895468"/>
    <w:rsid w:val="00895974"/>
    <w:rsid w:val="008970E2"/>
    <w:rsid w:val="00897287"/>
    <w:rsid w:val="008974AD"/>
    <w:rsid w:val="00897A83"/>
    <w:rsid w:val="008A02A5"/>
    <w:rsid w:val="008A0A94"/>
    <w:rsid w:val="008A0C01"/>
    <w:rsid w:val="008A0FA2"/>
    <w:rsid w:val="008A1525"/>
    <w:rsid w:val="008A16FA"/>
    <w:rsid w:val="008A1855"/>
    <w:rsid w:val="008A1FB7"/>
    <w:rsid w:val="008A2349"/>
    <w:rsid w:val="008A278F"/>
    <w:rsid w:val="008A2ACE"/>
    <w:rsid w:val="008A3487"/>
    <w:rsid w:val="008A3981"/>
    <w:rsid w:val="008A50DF"/>
    <w:rsid w:val="008A5286"/>
    <w:rsid w:val="008A546A"/>
    <w:rsid w:val="008A5619"/>
    <w:rsid w:val="008A5C87"/>
    <w:rsid w:val="008A6389"/>
    <w:rsid w:val="008A6A99"/>
    <w:rsid w:val="008A6E86"/>
    <w:rsid w:val="008A7A1D"/>
    <w:rsid w:val="008A7B93"/>
    <w:rsid w:val="008B03F7"/>
    <w:rsid w:val="008B0436"/>
    <w:rsid w:val="008B13EC"/>
    <w:rsid w:val="008B15F0"/>
    <w:rsid w:val="008B18DC"/>
    <w:rsid w:val="008B193B"/>
    <w:rsid w:val="008B1DA7"/>
    <w:rsid w:val="008B1E7D"/>
    <w:rsid w:val="008B2250"/>
    <w:rsid w:val="008B27C3"/>
    <w:rsid w:val="008B2B6B"/>
    <w:rsid w:val="008B2DBD"/>
    <w:rsid w:val="008B327F"/>
    <w:rsid w:val="008B3984"/>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4E48"/>
    <w:rsid w:val="008C5356"/>
    <w:rsid w:val="008C5490"/>
    <w:rsid w:val="008C5D1B"/>
    <w:rsid w:val="008C6A73"/>
    <w:rsid w:val="008C6AA4"/>
    <w:rsid w:val="008C74F0"/>
    <w:rsid w:val="008C7F4D"/>
    <w:rsid w:val="008D00D8"/>
    <w:rsid w:val="008D09E2"/>
    <w:rsid w:val="008D17A0"/>
    <w:rsid w:val="008D25A8"/>
    <w:rsid w:val="008D2929"/>
    <w:rsid w:val="008D2D3F"/>
    <w:rsid w:val="008D38C4"/>
    <w:rsid w:val="008D4D84"/>
    <w:rsid w:val="008D527F"/>
    <w:rsid w:val="008D54DD"/>
    <w:rsid w:val="008D5AFF"/>
    <w:rsid w:val="008D5B41"/>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9F6"/>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E7318"/>
    <w:rsid w:val="008E73E9"/>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5E9C"/>
    <w:rsid w:val="008F61C3"/>
    <w:rsid w:val="008F737F"/>
    <w:rsid w:val="008F740F"/>
    <w:rsid w:val="008F7477"/>
    <w:rsid w:val="008F799B"/>
    <w:rsid w:val="008F7BCB"/>
    <w:rsid w:val="008F7CEC"/>
    <w:rsid w:val="009018B0"/>
    <w:rsid w:val="00901D2E"/>
    <w:rsid w:val="00901E8B"/>
    <w:rsid w:val="00902068"/>
    <w:rsid w:val="00902832"/>
    <w:rsid w:val="009044AE"/>
    <w:rsid w:val="00904707"/>
    <w:rsid w:val="00904883"/>
    <w:rsid w:val="009048B6"/>
    <w:rsid w:val="00904A2B"/>
    <w:rsid w:val="00904AE4"/>
    <w:rsid w:val="00904B5C"/>
    <w:rsid w:val="00904C16"/>
    <w:rsid w:val="0090540B"/>
    <w:rsid w:val="00905CF5"/>
    <w:rsid w:val="00906150"/>
    <w:rsid w:val="009064E3"/>
    <w:rsid w:val="009065E1"/>
    <w:rsid w:val="00906B14"/>
    <w:rsid w:val="009076A9"/>
    <w:rsid w:val="00907A93"/>
    <w:rsid w:val="009101FE"/>
    <w:rsid w:val="00910727"/>
    <w:rsid w:val="00910BFF"/>
    <w:rsid w:val="009114DA"/>
    <w:rsid w:val="0091178A"/>
    <w:rsid w:val="00911DEB"/>
    <w:rsid w:val="00911EC7"/>
    <w:rsid w:val="00911F88"/>
    <w:rsid w:val="009125C8"/>
    <w:rsid w:val="00912CF5"/>
    <w:rsid w:val="00913266"/>
    <w:rsid w:val="009142F0"/>
    <w:rsid w:val="00914A5A"/>
    <w:rsid w:val="00914B79"/>
    <w:rsid w:val="00914F06"/>
    <w:rsid w:val="009154F1"/>
    <w:rsid w:val="00915B6A"/>
    <w:rsid w:val="009161DC"/>
    <w:rsid w:val="00916300"/>
    <w:rsid w:val="0091752E"/>
    <w:rsid w:val="0091795E"/>
    <w:rsid w:val="00917FA2"/>
    <w:rsid w:val="009200D7"/>
    <w:rsid w:val="009201B4"/>
    <w:rsid w:val="0092105F"/>
    <w:rsid w:val="00921102"/>
    <w:rsid w:val="00921AAC"/>
    <w:rsid w:val="00921B35"/>
    <w:rsid w:val="00921B64"/>
    <w:rsid w:val="00921D17"/>
    <w:rsid w:val="00921F13"/>
    <w:rsid w:val="009223C1"/>
    <w:rsid w:val="00923784"/>
    <w:rsid w:val="009239BE"/>
    <w:rsid w:val="00923C74"/>
    <w:rsid w:val="009242BB"/>
    <w:rsid w:val="0092456A"/>
    <w:rsid w:val="009245EB"/>
    <w:rsid w:val="00924A08"/>
    <w:rsid w:val="00925606"/>
    <w:rsid w:val="00925C39"/>
    <w:rsid w:val="00925DF3"/>
    <w:rsid w:val="00925F52"/>
    <w:rsid w:val="0092764E"/>
    <w:rsid w:val="00927958"/>
    <w:rsid w:val="00927B77"/>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37F53"/>
    <w:rsid w:val="0094063B"/>
    <w:rsid w:val="0094078B"/>
    <w:rsid w:val="0094162F"/>
    <w:rsid w:val="0094167A"/>
    <w:rsid w:val="00941AAF"/>
    <w:rsid w:val="0094208D"/>
    <w:rsid w:val="009426C9"/>
    <w:rsid w:val="009427EC"/>
    <w:rsid w:val="0094285C"/>
    <w:rsid w:val="00942AFD"/>
    <w:rsid w:val="00942B73"/>
    <w:rsid w:val="0094394B"/>
    <w:rsid w:val="009439C2"/>
    <w:rsid w:val="00943C77"/>
    <w:rsid w:val="00943D59"/>
    <w:rsid w:val="00944201"/>
    <w:rsid w:val="009446C3"/>
    <w:rsid w:val="009446EE"/>
    <w:rsid w:val="00944AA1"/>
    <w:rsid w:val="00944C8A"/>
    <w:rsid w:val="00944D6E"/>
    <w:rsid w:val="00944F87"/>
    <w:rsid w:val="00945393"/>
    <w:rsid w:val="009453A4"/>
    <w:rsid w:val="00945B19"/>
    <w:rsid w:val="00945B6E"/>
    <w:rsid w:val="00945B8E"/>
    <w:rsid w:val="00945FBE"/>
    <w:rsid w:val="009463CF"/>
    <w:rsid w:val="009465CB"/>
    <w:rsid w:val="009468C3"/>
    <w:rsid w:val="00946E51"/>
    <w:rsid w:val="009471E8"/>
    <w:rsid w:val="009473DE"/>
    <w:rsid w:val="00947F79"/>
    <w:rsid w:val="00950CCB"/>
    <w:rsid w:val="00950E7A"/>
    <w:rsid w:val="00951539"/>
    <w:rsid w:val="0095160F"/>
    <w:rsid w:val="00952D54"/>
    <w:rsid w:val="00952F61"/>
    <w:rsid w:val="00952FBD"/>
    <w:rsid w:val="009531A4"/>
    <w:rsid w:val="0095324D"/>
    <w:rsid w:val="00953626"/>
    <w:rsid w:val="00953B49"/>
    <w:rsid w:val="00954559"/>
    <w:rsid w:val="00954D1F"/>
    <w:rsid w:val="00954EE3"/>
    <w:rsid w:val="009556BE"/>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2BB5"/>
    <w:rsid w:val="0096367F"/>
    <w:rsid w:val="00963FA1"/>
    <w:rsid w:val="00964353"/>
    <w:rsid w:val="009649B9"/>
    <w:rsid w:val="00964B0B"/>
    <w:rsid w:val="009653EA"/>
    <w:rsid w:val="00965AD7"/>
    <w:rsid w:val="0096674C"/>
    <w:rsid w:val="0096683F"/>
    <w:rsid w:val="00967B67"/>
    <w:rsid w:val="009700C7"/>
    <w:rsid w:val="00970C77"/>
    <w:rsid w:val="00970C9D"/>
    <w:rsid w:val="00970EC8"/>
    <w:rsid w:val="00971307"/>
    <w:rsid w:val="0097153E"/>
    <w:rsid w:val="00971CF6"/>
    <w:rsid w:val="00971D35"/>
    <w:rsid w:val="00972B47"/>
    <w:rsid w:val="00972CA5"/>
    <w:rsid w:val="00972FA1"/>
    <w:rsid w:val="00973317"/>
    <w:rsid w:val="009733D7"/>
    <w:rsid w:val="00974928"/>
    <w:rsid w:val="0097492D"/>
    <w:rsid w:val="00975005"/>
    <w:rsid w:val="0097513F"/>
    <w:rsid w:val="0097516F"/>
    <w:rsid w:val="009759B0"/>
    <w:rsid w:val="00975F82"/>
    <w:rsid w:val="009765A9"/>
    <w:rsid w:val="00976646"/>
    <w:rsid w:val="00976A49"/>
    <w:rsid w:val="00977856"/>
    <w:rsid w:val="00977F1F"/>
    <w:rsid w:val="009818DD"/>
    <w:rsid w:val="00981DDE"/>
    <w:rsid w:val="009820BB"/>
    <w:rsid w:val="009827C3"/>
    <w:rsid w:val="00982E3D"/>
    <w:rsid w:val="00983136"/>
    <w:rsid w:val="00983486"/>
    <w:rsid w:val="00983718"/>
    <w:rsid w:val="00983B0A"/>
    <w:rsid w:val="00983EA0"/>
    <w:rsid w:val="00983EA7"/>
    <w:rsid w:val="0098433B"/>
    <w:rsid w:val="0098437A"/>
    <w:rsid w:val="0098472A"/>
    <w:rsid w:val="00984E31"/>
    <w:rsid w:val="00984F54"/>
    <w:rsid w:val="00985815"/>
    <w:rsid w:val="00985B6F"/>
    <w:rsid w:val="00985B8C"/>
    <w:rsid w:val="00986207"/>
    <w:rsid w:val="00986DBA"/>
    <w:rsid w:val="00987032"/>
    <w:rsid w:val="00987D09"/>
    <w:rsid w:val="00990507"/>
    <w:rsid w:val="0099080A"/>
    <w:rsid w:val="0099150C"/>
    <w:rsid w:val="009917F4"/>
    <w:rsid w:val="00991CF9"/>
    <w:rsid w:val="00992139"/>
    <w:rsid w:val="009925CE"/>
    <w:rsid w:val="00992D5A"/>
    <w:rsid w:val="00992EBB"/>
    <w:rsid w:val="00992F8C"/>
    <w:rsid w:val="009939D2"/>
    <w:rsid w:val="00993DCE"/>
    <w:rsid w:val="009940FC"/>
    <w:rsid w:val="009946C3"/>
    <w:rsid w:val="00994F40"/>
    <w:rsid w:val="009950D2"/>
    <w:rsid w:val="009952EF"/>
    <w:rsid w:val="0099571D"/>
    <w:rsid w:val="0099592E"/>
    <w:rsid w:val="00995AB9"/>
    <w:rsid w:val="00995D2E"/>
    <w:rsid w:val="00995E2A"/>
    <w:rsid w:val="0099615A"/>
    <w:rsid w:val="00996215"/>
    <w:rsid w:val="0099638E"/>
    <w:rsid w:val="009964E3"/>
    <w:rsid w:val="00996537"/>
    <w:rsid w:val="0099671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3A0"/>
    <w:rsid w:val="009A59A0"/>
    <w:rsid w:val="009A59A1"/>
    <w:rsid w:val="009A645A"/>
    <w:rsid w:val="009A69A3"/>
    <w:rsid w:val="009A6F50"/>
    <w:rsid w:val="009A7325"/>
    <w:rsid w:val="009A7671"/>
    <w:rsid w:val="009A7B32"/>
    <w:rsid w:val="009A7D1F"/>
    <w:rsid w:val="009A7EAA"/>
    <w:rsid w:val="009B2D72"/>
    <w:rsid w:val="009B2E2E"/>
    <w:rsid w:val="009B33AC"/>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DDB"/>
    <w:rsid w:val="009C1ED4"/>
    <w:rsid w:val="009C2645"/>
    <w:rsid w:val="009C2752"/>
    <w:rsid w:val="009C296E"/>
    <w:rsid w:val="009C2B5D"/>
    <w:rsid w:val="009C3B25"/>
    <w:rsid w:val="009C4442"/>
    <w:rsid w:val="009C4823"/>
    <w:rsid w:val="009C4BEA"/>
    <w:rsid w:val="009C5127"/>
    <w:rsid w:val="009C5702"/>
    <w:rsid w:val="009C609A"/>
    <w:rsid w:val="009C68DA"/>
    <w:rsid w:val="009C7412"/>
    <w:rsid w:val="009C7BCF"/>
    <w:rsid w:val="009C7E10"/>
    <w:rsid w:val="009D0261"/>
    <w:rsid w:val="009D07B1"/>
    <w:rsid w:val="009D07CB"/>
    <w:rsid w:val="009D0E03"/>
    <w:rsid w:val="009D1338"/>
    <w:rsid w:val="009D16C8"/>
    <w:rsid w:val="009D1A74"/>
    <w:rsid w:val="009D1E34"/>
    <w:rsid w:val="009D1F99"/>
    <w:rsid w:val="009D2576"/>
    <w:rsid w:val="009D27B2"/>
    <w:rsid w:val="009D28D4"/>
    <w:rsid w:val="009D28DB"/>
    <w:rsid w:val="009D2922"/>
    <w:rsid w:val="009D2EBB"/>
    <w:rsid w:val="009D3203"/>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2A40"/>
    <w:rsid w:val="009E3489"/>
    <w:rsid w:val="009E36B9"/>
    <w:rsid w:val="009E3A27"/>
    <w:rsid w:val="009E3B02"/>
    <w:rsid w:val="009E3C7C"/>
    <w:rsid w:val="009E469B"/>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89A"/>
    <w:rsid w:val="009E7931"/>
    <w:rsid w:val="009E7975"/>
    <w:rsid w:val="009E7A93"/>
    <w:rsid w:val="009E7D37"/>
    <w:rsid w:val="009F0486"/>
    <w:rsid w:val="009F0688"/>
    <w:rsid w:val="009F0F2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0EA"/>
    <w:rsid w:val="00A0346D"/>
    <w:rsid w:val="00A0382B"/>
    <w:rsid w:val="00A04194"/>
    <w:rsid w:val="00A046B1"/>
    <w:rsid w:val="00A046BB"/>
    <w:rsid w:val="00A06994"/>
    <w:rsid w:val="00A07C4B"/>
    <w:rsid w:val="00A07ECC"/>
    <w:rsid w:val="00A101FF"/>
    <w:rsid w:val="00A10378"/>
    <w:rsid w:val="00A106DD"/>
    <w:rsid w:val="00A11029"/>
    <w:rsid w:val="00A11838"/>
    <w:rsid w:val="00A11C88"/>
    <w:rsid w:val="00A123B7"/>
    <w:rsid w:val="00A128DA"/>
    <w:rsid w:val="00A12B1C"/>
    <w:rsid w:val="00A139AC"/>
    <w:rsid w:val="00A13EB1"/>
    <w:rsid w:val="00A14130"/>
    <w:rsid w:val="00A141C8"/>
    <w:rsid w:val="00A14A1A"/>
    <w:rsid w:val="00A14B01"/>
    <w:rsid w:val="00A154A8"/>
    <w:rsid w:val="00A1551F"/>
    <w:rsid w:val="00A15563"/>
    <w:rsid w:val="00A15E22"/>
    <w:rsid w:val="00A15EC2"/>
    <w:rsid w:val="00A15FF9"/>
    <w:rsid w:val="00A1623F"/>
    <w:rsid w:val="00A163DE"/>
    <w:rsid w:val="00A16D2A"/>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BAD"/>
    <w:rsid w:val="00A231D5"/>
    <w:rsid w:val="00A23ABA"/>
    <w:rsid w:val="00A241A9"/>
    <w:rsid w:val="00A24269"/>
    <w:rsid w:val="00A246FF"/>
    <w:rsid w:val="00A247F1"/>
    <w:rsid w:val="00A2489B"/>
    <w:rsid w:val="00A24B08"/>
    <w:rsid w:val="00A24C07"/>
    <w:rsid w:val="00A25D63"/>
    <w:rsid w:val="00A26409"/>
    <w:rsid w:val="00A267CB"/>
    <w:rsid w:val="00A26B01"/>
    <w:rsid w:val="00A26FCF"/>
    <w:rsid w:val="00A27147"/>
    <w:rsid w:val="00A27485"/>
    <w:rsid w:val="00A27847"/>
    <w:rsid w:val="00A3041F"/>
    <w:rsid w:val="00A30883"/>
    <w:rsid w:val="00A30A31"/>
    <w:rsid w:val="00A30AF1"/>
    <w:rsid w:val="00A30B8B"/>
    <w:rsid w:val="00A30C32"/>
    <w:rsid w:val="00A30F60"/>
    <w:rsid w:val="00A3123B"/>
    <w:rsid w:val="00A31376"/>
    <w:rsid w:val="00A3138B"/>
    <w:rsid w:val="00A31481"/>
    <w:rsid w:val="00A31649"/>
    <w:rsid w:val="00A31D38"/>
    <w:rsid w:val="00A32CD5"/>
    <w:rsid w:val="00A332CB"/>
    <w:rsid w:val="00A33608"/>
    <w:rsid w:val="00A33855"/>
    <w:rsid w:val="00A341FA"/>
    <w:rsid w:val="00A343BB"/>
    <w:rsid w:val="00A34441"/>
    <w:rsid w:val="00A345D2"/>
    <w:rsid w:val="00A3482E"/>
    <w:rsid w:val="00A34C7A"/>
    <w:rsid w:val="00A34E3E"/>
    <w:rsid w:val="00A3533D"/>
    <w:rsid w:val="00A35984"/>
    <w:rsid w:val="00A361FE"/>
    <w:rsid w:val="00A36630"/>
    <w:rsid w:val="00A36BE3"/>
    <w:rsid w:val="00A36E52"/>
    <w:rsid w:val="00A37820"/>
    <w:rsid w:val="00A37A7A"/>
    <w:rsid w:val="00A37BC4"/>
    <w:rsid w:val="00A4030B"/>
    <w:rsid w:val="00A403FC"/>
    <w:rsid w:val="00A4044C"/>
    <w:rsid w:val="00A4048D"/>
    <w:rsid w:val="00A40CCA"/>
    <w:rsid w:val="00A40DEA"/>
    <w:rsid w:val="00A4161C"/>
    <w:rsid w:val="00A435BA"/>
    <w:rsid w:val="00A436C2"/>
    <w:rsid w:val="00A43CED"/>
    <w:rsid w:val="00A44142"/>
    <w:rsid w:val="00A44726"/>
    <w:rsid w:val="00A44C10"/>
    <w:rsid w:val="00A4612E"/>
    <w:rsid w:val="00A46503"/>
    <w:rsid w:val="00A47A44"/>
    <w:rsid w:val="00A47CA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49D"/>
    <w:rsid w:val="00A63CCE"/>
    <w:rsid w:val="00A63EF2"/>
    <w:rsid w:val="00A643AE"/>
    <w:rsid w:val="00A6489A"/>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832"/>
    <w:rsid w:val="00A7590E"/>
    <w:rsid w:val="00A75957"/>
    <w:rsid w:val="00A75C41"/>
    <w:rsid w:val="00A75E43"/>
    <w:rsid w:val="00A7671E"/>
    <w:rsid w:val="00A76DB9"/>
    <w:rsid w:val="00A77671"/>
    <w:rsid w:val="00A77B87"/>
    <w:rsid w:val="00A807EA"/>
    <w:rsid w:val="00A809A6"/>
    <w:rsid w:val="00A80C64"/>
    <w:rsid w:val="00A81227"/>
    <w:rsid w:val="00A815C4"/>
    <w:rsid w:val="00A81749"/>
    <w:rsid w:val="00A81FD2"/>
    <w:rsid w:val="00A8259B"/>
    <w:rsid w:val="00A82C5F"/>
    <w:rsid w:val="00A82CF6"/>
    <w:rsid w:val="00A8386D"/>
    <w:rsid w:val="00A83B5C"/>
    <w:rsid w:val="00A83E12"/>
    <w:rsid w:val="00A84275"/>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C74"/>
    <w:rsid w:val="00A92F5C"/>
    <w:rsid w:val="00A93334"/>
    <w:rsid w:val="00A936C6"/>
    <w:rsid w:val="00A93843"/>
    <w:rsid w:val="00A9475E"/>
    <w:rsid w:val="00A94919"/>
    <w:rsid w:val="00A94930"/>
    <w:rsid w:val="00A94C4E"/>
    <w:rsid w:val="00A94F82"/>
    <w:rsid w:val="00A95278"/>
    <w:rsid w:val="00A95D8B"/>
    <w:rsid w:val="00A96357"/>
    <w:rsid w:val="00A96799"/>
    <w:rsid w:val="00A97F54"/>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DA9"/>
    <w:rsid w:val="00AB2B03"/>
    <w:rsid w:val="00AB369D"/>
    <w:rsid w:val="00AB3C27"/>
    <w:rsid w:val="00AB46C7"/>
    <w:rsid w:val="00AB48C0"/>
    <w:rsid w:val="00AB4C44"/>
    <w:rsid w:val="00AB5937"/>
    <w:rsid w:val="00AB5E4A"/>
    <w:rsid w:val="00AB6780"/>
    <w:rsid w:val="00AB6DF2"/>
    <w:rsid w:val="00AB73FF"/>
    <w:rsid w:val="00AC03DF"/>
    <w:rsid w:val="00AC04D8"/>
    <w:rsid w:val="00AC0E3A"/>
    <w:rsid w:val="00AC15AD"/>
    <w:rsid w:val="00AC1B19"/>
    <w:rsid w:val="00AC1BD2"/>
    <w:rsid w:val="00AC1C09"/>
    <w:rsid w:val="00AC1DC6"/>
    <w:rsid w:val="00AC2363"/>
    <w:rsid w:val="00AC238C"/>
    <w:rsid w:val="00AC27CF"/>
    <w:rsid w:val="00AC2810"/>
    <w:rsid w:val="00AC3054"/>
    <w:rsid w:val="00AC39FC"/>
    <w:rsid w:val="00AC3B0F"/>
    <w:rsid w:val="00AC3E13"/>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881"/>
    <w:rsid w:val="00AD0CB4"/>
    <w:rsid w:val="00AD17AC"/>
    <w:rsid w:val="00AD22F8"/>
    <w:rsid w:val="00AD36C5"/>
    <w:rsid w:val="00AD3BBA"/>
    <w:rsid w:val="00AD420C"/>
    <w:rsid w:val="00AD437D"/>
    <w:rsid w:val="00AD47C5"/>
    <w:rsid w:val="00AD47EA"/>
    <w:rsid w:val="00AD488E"/>
    <w:rsid w:val="00AD4F53"/>
    <w:rsid w:val="00AD5324"/>
    <w:rsid w:val="00AD5BAE"/>
    <w:rsid w:val="00AD6235"/>
    <w:rsid w:val="00AD726A"/>
    <w:rsid w:val="00AE0042"/>
    <w:rsid w:val="00AE0366"/>
    <w:rsid w:val="00AE09F8"/>
    <w:rsid w:val="00AE1963"/>
    <w:rsid w:val="00AE1EA3"/>
    <w:rsid w:val="00AE1FF3"/>
    <w:rsid w:val="00AE2781"/>
    <w:rsid w:val="00AE2B84"/>
    <w:rsid w:val="00AE394E"/>
    <w:rsid w:val="00AE3C7C"/>
    <w:rsid w:val="00AE4039"/>
    <w:rsid w:val="00AE4334"/>
    <w:rsid w:val="00AE4AD8"/>
    <w:rsid w:val="00AE4C90"/>
    <w:rsid w:val="00AE4FB0"/>
    <w:rsid w:val="00AE532C"/>
    <w:rsid w:val="00AE5E91"/>
    <w:rsid w:val="00AE6013"/>
    <w:rsid w:val="00AE609D"/>
    <w:rsid w:val="00AE663C"/>
    <w:rsid w:val="00AE7B30"/>
    <w:rsid w:val="00AF0850"/>
    <w:rsid w:val="00AF0869"/>
    <w:rsid w:val="00AF1B5D"/>
    <w:rsid w:val="00AF3ACB"/>
    <w:rsid w:val="00AF4399"/>
    <w:rsid w:val="00AF43CD"/>
    <w:rsid w:val="00AF50BA"/>
    <w:rsid w:val="00AF588E"/>
    <w:rsid w:val="00AF5A0F"/>
    <w:rsid w:val="00AF5D28"/>
    <w:rsid w:val="00AF62DA"/>
    <w:rsid w:val="00AF6332"/>
    <w:rsid w:val="00AF678B"/>
    <w:rsid w:val="00AF7612"/>
    <w:rsid w:val="00AF764A"/>
    <w:rsid w:val="00AF7EC6"/>
    <w:rsid w:val="00B001D0"/>
    <w:rsid w:val="00B00469"/>
    <w:rsid w:val="00B008F1"/>
    <w:rsid w:val="00B00DBB"/>
    <w:rsid w:val="00B01E5D"/>
    <w:rsid w:val="00B022FC"/>
    <w:rsid w:val="00B02F4F"/>
    <w:rsid w:val="00B03A89"/>
    <w:rsid w:val="00B03FCB"/>
    <w:rsid w:val="00B048BE"/>
    <w:rsid w:val="00B0523F"/>
    <w:rsid w:val="00B0569C"/>
    <w:rsid w:val="00B057B8"/>
    <w:rsid w:val="00B05843"/>
    <w:rsid w:val="00B06061"/>
    <w:rsid w:val="00B06444"/>
    <w:rsid w:val="00B0646A"/>
    <w:rsid w:val="00B06A79"/>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D8"/>
    <w:rsid w:val="00B1339C"/>
    <w:rsid w:val="00B13A0C"/>
    <w:rsid w:val="00B143B3"/>
    <w:rsid w:val="00B1459A"/>
    <w:rsid w:val="00B14619"/>
    <w:rsid w:val="00B14855"/>
    <w:rsid w:val="00B14980"/>
    <w:rsid w:val="00B149E7"/>
    <w:rsid w:val="00B1521D"/>
    <w:rsid w:val="00B161C0"/>
    <w:rsid w:val="00B16635"/>
    <w:rsid w:val="00B16800"/>
    <w:rsid w:val="00B16840"/>
    <w:rsid w:val="00B16B1E"/>
    <w:rsid w:val="00B16E6C"/>
    <w:rsid w:val="00B17082"/>
    <w:rsid w:val="00B176F2"/>
    <w:rsid w:val="00B20174"/>
    <w:rsid w:val="00B20BC0"/>
    <w:rsid w:val="00B20DDD"/>
    <w:rsid w:val="00B211A6"/>
    <w:rsid w:val="00B218D9"/>
    <w:rsid w:val="00B21DD6"/>
    <w:rsid w:val="00B21E1D"/>
    <w:rsid w:val="00B228E7"/>
    <w:rsid w:val="00B23166"/>
    <w:rsid w:val="00B23530"/>
    <w:rsid w:val="00B23562"/>
    <w:rsid w:val="00B238A6"/>
    <w:rsid w:val="00B23F02"/>
    <w:rsid w:val="00B2412C"/>
    <w:rsid w:val="00B24C22"/>
    <w:rsid w:val="00B25AB0"/>
    <w:rsid w:val="00B260ED"/>
    <w:rsid w:val="00B26144"/>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5192"/>
    <w:rsid w:val="00B4527D"/>
    <w:rsid w:val="00B45D36"/>
    <w:rsid w:val="00B466A0"/>
    <w:rsid w:val="00B46988"/>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2BB"/>
    <w:rsid w:val="00B57921"/>
    <w:rsid w:val="00B57F6C"/>
    <w:rsid w:val="00B60871"/>
    <w:rsid w:val="00B60E3D"/>
    <w:rsid w:val="00B6120D"/>
    <w:rsid w:val="00B627D5"/>
    <w:rsid w:val="00B6317A"/>
    <w:rsid w:val="00B631E6"/>
    <w:rsid w:val="00B632CA"/>
    <w:rsid w:val="00B6352A"/>
    <w:rsid w:val="00B6356F"/>
    <w:rsid w:val="00B6381B"/>
    <w:rsid w:val="00B639DE"/>
    <w:rsid w:val="00B64B3F"/>
    <w:rsid w:val="00B64DD4"/>
    <w:rsid w:val="00B65417"/>
    <w:rsid w:val="00B657CB"/>
    <w:rsid w:val="00B6593F"/>
    <w:rsid w:val="00B65FE4"/>
    <w:rsid w:val="00B66D06"/>
    <w:rsid w:val="00B66D55"/>
    <w:rsid w:val="00B67035"/>
    <w:rsid w:val="00B670F5"/>
    <w:rsid w:val="00B6770B"/>
    <w:rsid w:val="00B678FD"/>
    <w:rsid w:val="00B67913"/>
    <w:rsid w:val="00B67DD4"/>
    <w:rsid w:val="00B7073D"/>
    <w:rsid w:val="00B71462"/>
    <w:rsid w:val="00B716B0"/>
    <w:rsid w:val="00B7192E"/>
    <w:rsid w:val="00B71C02"/>
    <w:rsid w:val="00B72097"/>
    <w:rsid w:val="00B7234E"/>
    <w:rsid w:val="00B72495"/>
    <w:rsid w:val="00B72BF6"/>
    <w:rsid w:val="00B72FFB"/>
    <w:rsid w:val="00B7395F"/>
    <w:rsid w:val="00B73A73"/>
    <w:rsid w:val="00B73EF4"/>
    <w:rsid w:val="00B74369"/>
    <w:rsid w:val="00B746BB"/>
    <w:rsid w:val="00B74C4A"/>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0B1E"/>
    <w:rsid w:val="00B8125D"/>
    <w:rsid w:val="00B81521"/>
    <w:rsid w:val="00B8195F"/>
    <w:rsid w:val="00B81B31"/>
    <w:rsid w:val="00B82502"/>
    <w:rsid w:val="00B82908"/>
    <w:rsid w:val="00B82B0A"/>
    <w:rsid w:val="00B82C44"/>
    <w:rsid w:val="00B82CED"/>
    <w:rsid w:val="00B82F5F"/>
    <w:rsid w:val="00B83E9D"/>
    <w:rsid w:val="00B842CD"/>
    <w:rsid w:val="00B8457A"/>
    <w:rsid w:val="00B86160"/>
    <w:rsid w:val="00B861DB"/>
    <w:rsid w:val="00B87B4F"/>
    <w:rsid w:val="00B87FBC"/>
    <w:rsid w:val="00B90B2F"/>
    <w:rsid w:val="00B91628"/>
    <w:rsid w:val="00B9197F"/>
    <w:rsid w:val="00B91BBB"/>
    <w:rsid w:val="00B91DB7"/>
    <w:rsid w:val="00B925CD"/>
    <w:rsid w:val="00B92AD0"/>
    <w:rsid w:val="00B939E6"/>
    <w:rsid w:val="00B93AA1"/>
    <w:rsid w:val="00B93F89"/>
    <w:rsid w:val="00B94476"/>
    <w:rsid w:val="00B94FD3"/>
    <w:rsid w:val="00B95C75"/>
    <w:rsid w:val="00B95E9C"/>
    <w:rsid w:val="00B96118"/>
    <w:rsid w:val="00B96151"/>
    <w:rsid w:val="00B96B53"/>
    <w:rsid w:val="00B97784"/>
    <w:rsid w:val="00B979E0"/>
    <w:rsid w:val="00B97D87"/>
    <w:rsid w:val="00B97DD2"/>
    <w:rsid w:val="00BA053B"/>
    <w:rsid w:val="00BA1249"/>
    <w:rsid w:val="00BA150A"/>
    <w:rsid w:val="00BA15C8"/>
    <w:rsid w:val="00BA20CE"/>
    <w:rsid w:val="00BA245C"/>
    <w:rsid w:val="00BA25F4"/>
    <w:rsid w:val="00BA3649"/>
    <w:rsid w:val="00BA3A28"/>
    <w:rsid w:val="00BA3C73"/>
    <w:rsid w:val="00BA476A"/>
    <w:rsid w:val="00BA4A7D"/>
    <w:rsid w:val="00BA586D"/>
    <w:rsid w:val="00BA5A8C"/>
    <w:rsid w:val="00BA6267"/>
    <w:rsid w:val="00BA63AB"/>
    <w:rsid w:val="00BA660F"/>
    <w:rsid w:val="00BA694A"/>
    <w:rsid w:val="00BA724E"/>
    <w:rsid w:val="00BA74E8"/>
    <w:rsid w:val="00BA792C"/>
    <w:rsid w:val="00BA7C4B"/>
    <w:rsid w:val="00BA7DF1"/>
    <w:rsid w:val="00BB01BD"/>
    <w:rsid w:val="00BB099D"/>
    <w:rsid w:val="00BB09DD"/>
    <w:rsid w:val="00BB2DDF"/>
    <w:rsid w:val="00BB3148"/>
    <w:rsid w:val="00BB34CB"/>
    <w:rsid w:val="00BB386A"/>
    <w:rsid w:val="00BB39A2"/>
    <w:rsid w:val="00BB3B54"/>
    <w:rsid w:val="00BB3C7F"/>
    <w:rsid w:val="00BB4170"/>
    <w:rsid w:val="00BB47D4"/>
    <w:rsid w:val="00BB4A90"/>
    <w:rsid w:val="00BB4F20"/>
    <w:rsid w:val="00BB4F3D"/>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DB3"/>
    <w:rsid w:val="00BC1F10"/>
    <w:rsid w:val="00BC24C7"/>
    <w:rsid w:val="00BC2B99"/>
    <w:rsid w:val="00BC2E2C"/>
    <w:rsid w:val="00BC316F"/>
    <w:rsid w:val="00BC319E"/>
    <w:rsid w:val="00BC3366"/>
    <w:rsid w:val="00BC365F"/>
    <w:rsid w:val="00BC3AF7"/>
    <w:rsid w:val="00BC4027"/>
    <w:rsid w:val="00BC41F8"/>
    <w:rsid w:val="00BC464A"/>
    <w:rsid w:val="00BC46EE"/>
    <w:rsid w:val="00BC4727"/>
    <w:rsid w:val="00BC47DE"/>
    <w:rsid w:val="00BC56B4"/>
    <w:rsid w:val="00BC614D"/>
    <w:rsid w:val="00BC61CB"/>
    <w:rsid w:val="00BC64C2"/>
    <w:rsid w:val="00BC6AAB"/>
    <w:rsid w:val="00BC6E4A"/>
    <w:rsid w:val="00BC6E7F"/>
    <w:rsid w:val="00BC72B5"/>
    <w:rsid w:val="00BC7587"/>
    <w:rsid w:val="00BC7EF2"/>
    <w:rsid w:val="00BD04AD"/>
    <w:rsid w:val="00BD09E0"/>
    <w:rsid w:val="00BD0A75"/>
    <w:rsid w:val="00BD107C"/>
    <w:rsid w:val="00BD1924"/>
    <w:rsid w:val="00BD1EFD"/>
    <w:rsid w:val="00BD234A"/>
    <w:rsid w:val="00BD2417"/>
    <w:rsid w:val="00BD2711"/>
    <w:rsid w:val="00BD327B"/>
    <w:rsid w:val="00BD34E5"/>
    <w:rsid w:val="00BD3620"/>
    <w:rsid w:val="00BD388A"/>
    <w:rsid w:val="00BD3ACB"/>
    <w:rsid w:val="00BD452B"/>
    <w:rsid w:val="00BD48D3"/>
    <w:rsid w:val="00BD510D"/>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85C"/>
    <w:rsid w:val="00BE5DA7"/>
    <w:rsid w:val="00BE6ACF"/>
    <w:rsid w:val="00BE6B7A"/>
    <w:rsid w:val="00BE6B8F"/>
    <w:rsid w:val="00BE6BE5"/>
    <w:rsid w:val="00BE6DAE"/>
    <w:rsid w:val="00BE72E0"/>
    <w:rsid w:val="00BE7E58"/>
    <w:rsid w:val="00BF08A5"/>
    <w:rsid w:val="00BF0A9C"/>
    <w:rsid w:val="00BF136D"/>
    <w:rsid w:val="00BF18E7"/>
    <w:rsid w:val="00BF1E6B"/>
    <w:rsid w:val="00BF1FF6"/>
    <w:rsid w:val="00BF2498"/>
    <w:rsid w:val="00BF2847"/>
    <w:rsid w:val="00BF297D"/>
    <w:rsid w:val="00BF3683"/>
    <w:rsid w:val="00BF37FD"/>
    <w:rsid w:val="00BF3B2A"/>
    <w:rsid w:val="00BF3BAC"/>
    <w:rsid w:val="00BF3C64"/>
    <w:rsid w:val="00BF3E81"/>
    <w:rsid w:val="00BF49AB"/>
    <w:rsid w:val="00BF4E9F"/>
    <w:rsid w:val="00BF4F3A"/>
    <w:rsid w:val="00BF4F80"/>
    <w:rsid w:val="00BF5018"/>
    <w:rsid w:val="00BF63FD"/>
    <w:rsid w:val="00BF6906"/>
    <w:rsid w:val="00BF6E37"/>
    <w:rsid w:val="00BF6FE4"/>
    <w:rsid w:val="00BF7201"/>
    <w:rsid w:val="00BF7398"/>
    <w:rsid w:val="00BF747F"/>
    <w:rsid w:val="00BF7DD0"/>
    <w:rsid w:val="00C000A2"/>
    <w:rsid w:val="00C00298"/>
    <w:rsid w:val="00C00B3D"/>
    <w:rsid w:val="00C0141E"/>
    <w:rsid w:val="00C014CC"/>
    <w:rsid w:val="00C0191C"/>
    <w:rsid w:val="00C01A88"/>
    <w:rsid w:val="00C01E08"/>
    <w:rsid w:val="00C02174"/>
    <w:rsid w:val="00C02A96"/>
    <w:rsid w:val="00C031AD"/>
    <w:rsid w:val="00C0346B"/>
    <w:rsid w:val="00C03E87"/>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E42"/>
    <w:rsid w:val="00C156B9"/>
    <w:rsid w:val="00C158AE"/>
    <w:rsid w:val="00C16510"/>
    <w:rsid w:val="00C16BFC"/>
    <w:rsid w:val="00C16F62"/>
    <w:rsid w:val="00C16FAB"/>
    <w:rsid w:val="00C1727A"/>
    <w:rsid w:val="00C173AC"/>
    <w:rsid w:val="00C17711"/>
    <w:rsid w:val="00C20428"/>
    <w:rsid w:val="00C20AA5"/>
    <w:rsid w:val="00C211FC"/>
    <w:rsid w:val="00C21627"/>
    <w:rsid w:val="00C21B0A"/>
    <w:rsid w:val="00C22348"/>
    <w:rsid w:val="00C2269B"/>
    <w:rsid w:val="00C22AE7"/>
    <w:rsid w:val="00C234BF"/>
    <w:rsid w:val="00C23BBF"/>
    <w:rsid w:val="00C243AF"/>
    <w:rsid w:val="00C24CF3"/>
    <w:rsid w:val="00C24D4A"/>
    <w:rsid w:val="00C256B9"/>
    <w:rsid w:val="00C257ED"/>
    <w:rsid w:val="00C25A1D"/>
    <w:rsid w:val="00C26A16"/>
    <w:rsid w:val="00C27766"/>
    <w:rsid w:val="00C27AEA"/>
    <w:rsid w:val="00C27CEC"/>
    <w:rsid w:val="00C30734"/>
    <w:rsid w:val="00C308C9"/>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1F8"/>
    <w:rsid w:val="00C3726E"/>
    <w:rsid w:val="00C37BA7"/>
    <w:rsid w:val="00C37C47"/>
    <w:rsid w:val="00C37E5C"/>
    <w:rsid w:val="00C37FB3"/>
    <w:rsid w:val="00C40318"/>
    <w:rsid w:val="00C407D2"/>
    <w:rsid w:val="00C4105E"/>
    <w:rsid w:val="00C415B7"/>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6A6B"/>
    <w:rsid w:val="00C4731F"/>
    <w:rsid w:val="00C51023"/>
    <w:rsid w:val="00C51F25"/>
    <w:rsid w:val="00C53DD8"/>
    <w:rsid w:val="00C54344"/>
    <w:rsid w:val="00C5437C"/>
    <w:rsid w:val="00C54C25"/>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735"/>
    <w:rsid w:val="00C60A5E"/>
    <w:rsid w:val="00C6101E"/>
    <w:rsid w:val="00C61356"/>
    <w:rsid w:val="00C61463"/>
    <w:rsid w:val="00C6188E"/>
    <w:rsid w:val="00C61C7F"/>
    <w:rsid w:val="00C61E4D"/>
    <w:rsid w:val="00C6219F"/>
    <w:rsid w:val="00C62B9D"/>
    <w:rsid w:val="00C63035"/>
    <w:rsid w:val="00C63325"/>
    <w:rsid w:val="00C636F3"/>
    <w:rsid w:val="00C642CF"/>
    <w:rsid w:val="00C64490"/>
    <w:rsid w:val="00C64957"/>
    <w:rsid w:val="00C64A92"/>
    <w:rsid w:val="00C64E91"/>
    <w:rsid w:val="00C64F84"/>
    <w:rsid w:val="00C65144"/>
    <w:rsid w:val="00C65647"/>
    <w:rsid w:val="00C66231"/>
    <w:rsid w:val="00C669E8"/>
    <w:rsid w:val="00C671C9"/>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4AA"/>
    <w:rsid w:val="00C73C14"/>
    <w:rsid w:val="00C73E72"/>
    <w:rsid w:val="00C75487"/>
    <w:rsid w:val="00C7548F"/>
    <w:rsid w:val="00C75631"/>
    <w:rsid w:val="00C7573D"/>
    <w:rsid w:val="00C75C77"/>
    <w:rsid w:val="00C75E58"/>
    <w:rsid w:val="00C76031"/>
    <w:rsid w:val="00C76270"/>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144"/>
    <w:rsid w:val="00C83872"/>
    <w:rsid w:val="00C83CE2"/>
    <w:rsid w:val="00C8419A"/>
    <w:rsid w:val="00C8421E"/>
    <w:rsid w:val="00C84389"/>
    <w:rsid w:val="00C84ADB"/>
    <w:rsid w:val="00C84DA8"/>
    <w:rsid w:val="00C859E8"/>
    <w:rsid w:val="00C85DCA"/>
    <w:rsid w:val="00C85E05"/>
    <w:rsid w:val="00C866B8"/>
    <w:rsid w:val="00C86AE3"/>
    <w:rsid w:val="00C86B24"/>
    <w:rsid w:val="00C8701E"/>
    <w:rsid w:val="00C87441"/>
    <w:rsid w:val="00C87E56"/>
    <w:rsid w:val="00C87F6E"/>
    <w:rsid w:val="00C902CC"/>
    <w:rsid w:val="00C902D1"/>
    <w:rsid w:val="00C905F5"/>
    <w:rsid w:val="00C90638"/>
    <w:rsid w:val="00C906ED"/>
    <w:rsid w:val="00C90A49"/>
    <w:rsid w:val="00C90B31"/>
    <w:rsid w:val="00C91634"/>
    <w:rsid w:val="00C91926"/>
    <w:rsid w:val="00C91DA3"/>
    <w:rsid w:val="00C926F6"/>
    <w:rsid w:val="00C92841"/>
    <w:rsid w:val="00C9294A"/>
    <w:rsid w:val="00C92C4F"/>
    <w:rsid w:val="00C9302D"/>
    <w:rsid w:val="00C93824"/>
    <w:rsid w:val="00C93E54"/>
    <w:rsid w:val="00C953FE"/>
    <w:rsid w:val="00C95A7A"/>
    <w:rsid w:val="00C95F0E"/>
    <w:rsid w:val="00C9623B"/>
    <w:rsid w:val="00C963B3"/>
    <w:rsid w:val="00C967B1"/>
    <w:rsid w:val="00C968CA"/>
    <w:rsid w:val="00C9729C"/>
    <w:rsid w:val="00C97566"/>
    <w:rsid w:val="00C97E1B"/>
    <w:rsid w:val="00C97E62"/>
    <w:rsid w:val="00CA003A"/>
    <w:rsid w:val="00CA0232"/>
    <w:rsid w:val="00CA04F4"/>
    <w:rsid w:val="00CA09FB"/>
    <w:rsid w:val="00CA0C12"/>
    <w:rsid w:val="00CA0FBA"/>
    <w:rsid w:val="00CA1345"/>
    <w:rsid w:val="00CA136A"/>
    <w:rsid w:val="00CA177C"/>
    <w:rsid w:val="00CA1DC1"/>
    <w:rsid w:val="00CA205A"/>
    <w:rsid w:val="00CA2391"/>
    <w:rsid w:val="00CA2DF5"/>
    <w:rsid w:val="00CA2F06"/>
    <w:rsid w:val="00CA3383"/>
    <w:rsid w:val="00CA3E1C"/>
    <w:rsid w:val="00CA400B"/>
    <w:rsid w:val="00CA4340"/>
    <w:rsid w:val="00CA45E4"/>
    <w:rsid w:val="00CA4A28"/>
    <w:rsid w:val="00CA4AC1"/>
    <w:rsid w:val="00CA4B31"/>
    <w:rsid w:val="00CA4D0F"/>
    <w:rsid w:val="00CA4F1E"/>
    <w:rsid w:val="00CA5413"/>
    <w:rsid w:val="00CA5AB1"/>
    <w:rsid w:val="00CA5DE6"/>
    <w:rsid w:val="00CA6BFB"/>
    <w:rsid w:val="00CA6CBC"/>
    <w:rsid w:val="00CA71E5"/>
    <w:rsid w:val="00CB0711"/>
    <w:rsid w:val="00CB1521"/>
    <w:rsid w:val="00CB1A2A"/>
    <w:rsid w:val="00CB1A44"/>
    <w:rsid w:val="00CB1B9E"/>
    <w:rsid w:val="00CB20E0"/>
    <w:rsid w:val="00CB287A"/>
    <w:rsid w:val="00CB2A30"/>
    <w:rsid w:val="00CB2A75"/>
    <w:rsid w:val="00CB3984"/>
    <w:rsid w:val="00CB3A3B"/>
    <w:rsid w:val="00CB3DDE"/>
    <w:rsid w:val="00CB3E70"/>
    <w:rsid w:val="00CB4284"/>
    <w:rsid w:val="00CB4C09"/>
    <w:rsid w:val="00CB5368"/>
    <w:rsid w:val="00CB5394"/>
    <w:rsid w:val="00CB5568"/>
    <w:rsid w:val="00CB5634"/>
    <w:rsid w:val="00CB5985"/>
    <w:rsid w:val="00CB5FD7"/>
    <w:rsid w:val="00CB624B"/>
    <w:rsid w:val="00CB67FF"/>
    <w:rsid w:val="00CB7124"/>
    <w:rsid w:val="00CB714D"/>
    <w:rsid w:val="00CB792F"/>
    <w:rsid w:val="00CB7E74"/>
    <w:rsid w:val="00CC091C"/>
    <w:rsid w:val="00CC0A29"/>
    <w:rsid w:val="00CC0DE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067"/>
    <w:rsid w:val="00CD1C6F"/>
    <w:rsid w:val="00CD1F65"/>
    <w:rsid w:val="00CD251C"/>
    <w:rsid w:val="00CD26FC"/>
    <w:rsid w:val="00CD27AB"/>
    <w:rsid w:val="00CD2E42"/>
    <w:rsid w:val="00CD38D2"/>
    <w:rsid w:val="00CD4AD2"/>
    <w:rsid w:val="00CD4AD9"/>
    <w:rsid w:val="00CD510A"/>
    <w:rsid w:val="00CD5C5E"/>
    <w:rsid w:val="00CD605A"/>
    <w:rsid w:val="00CD66A6"/>
    <w:rsid w:val="00CD6DCC"/>
    <w:rsid w:val="00CD70F0"/>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817"/>
    <w:rsid w:val="00CF1119"/>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5CA3"/>
    <w:rsid w:val="00CF63FB"/>
    <w:rsid w:val="00CF76CC"/>
    <w:rsid w:val="00D0007E"/>
    <w:rsid w:val="00D00120"/>
    <w:rsid w:val="00D0012A"/>
    <w:rsid w:val="00D0034B"/>
    <w:rsid w:val="00D00620"/>
    <w:rsid w:val="00D024B2"/>
    <w:rsid w:val="00D025F9"/>
    <w:rsid w:val="00D0263E"/>
    <w:rsid w:val="00D03063"/>
    <w:rsid w:val="00D030AD"/>
    <w:rsid w:val="00D035BD"/>
    <w:rsid w:val="00D0363B"/>
    <w:rsid w:val="00D0392D"/>
    <w:rsid w:val="00D040BF"/>
    <w:rsid w:val="00D041D4"/>
    <w:rsid w:val="00D0433C"/>
    <w:rsid w:val="00D0434A"/>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AB7"/>
    <w:rsid w:val="00D11E24"/>
    <w:rsid w:val="00D11FDF"/>
    <w:rsid w:val="00D12306"/>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3035F"/>
    <w:rsid w:val="00D3055F"/>
    <w:rsid w:val="00D305C5"/>
    <w:rsid w:val="00D308B1"/>
    <w:rsid w:val="00D30E93"/>
    <w:rsid w:val="00D310DB"/>
    <w:rsid w:val="00D311F6"/>
    <w:rsid w:val="00D31855"/>
    <w:rsid w:val="00D31AE8"/>
    <w:rsid w:val="00D323E9"/>
    <w:rsid w:val="00D32D20"/>
    <w:rsid w:val="00D33178"/>
    <w:rsid w:val="00D33599"/>
    <w:rsid w:val="00D335AF"/>
    <w:rsid w:val="00D34B30"/>
    <w:rsid w:val="00D34F59"/>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C84"/>
    <w:rsid w:val="00D42F95"/>
    <w:rsid w:val="00D433BC"/>
    <w:rsid w:val="00D43A51"/>
    <w:rsid w:val="00D43DE4"/>
    <w:rsid w:val="00D4487B"/>
    <w:rsid w:val="00D45267"/>
    <w:rsid w:val="00D452CF"/>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342"/>
    <w:rsid w:val="00D559CC"/>
    <w:rsid w:val="00D55BDD"/>
    <w:rsid w:val="00D55FF9"/>
    <w:rsid w:val="00D5644D"/>
    <w:rsid w:val="00D5648F"/>
    <w:rsid w:val="00D5663F"/>
    <w:rsid w:val="00D569AC"/>
    <w:rsid w:val="00D56CD3"/>
    <w:rsid w:val="00D56D8B"/>
    <w:rsid w:val="00D56DFC"/>
    <w:rsid w:val="00D571AD"/>
    <w:rsid w:val="00D574C6"/>
    <w:rsid w:val="00D5775C"/>
    <w:rsid w:val="00D60FED"/>
    <w:rsid w:val="00D622DD"/>
    <w:rsid w:val="00D62443"/>
    <w:rsid w:val="00D624CC"/>
    <w:rsid w:val="00D625E5"/>
    <w:rsid w:val="00D62BCA"/>
    <w:rsid w:val="00D62E42"/>
    <w:rsid w:val="00D62F40"/>
    <w:rsid w:val="00D6349D"/>
    <w:rsid w:val="00D634F1"/>
    <w:rsid w:val="00D63720"/>
    <w:rsid w:val="00D637D6"/>
    <w:rsid w:val="00D638E9"/>
    <w:rsid w:val="00D63BDB"/>
    <w:rsid w:val="00D64272"/>
    <w:rsid w:val="00D64892"/>
    <w:rsid w:val="00D64938"/>
    <w:rsid w:val="00D6514F"/>
    <w:rsid w:val="00D65162"/>
    <w:rsid w:val="00D652A5"/>
    <w:rsid w:val="00D65E05"/>
    <w:rsid w:val="00D6678E"/>
    <w:rsid w:val="00D66D4C"/>
    <w:rsid w:val="00D67560"/>
    <w:rsid w:val="00D67B76"/>
    <w:rsid w:val="00D67DB1"/>
    <w:rsid w:val="00D7086A"/>
    <w:rsid w:val="00D70A02"/>
    <w:rsid w:val="00D70BA0"/>
    <w:rsid w:val="00D7157A"/>
    <w:rsid w:val="00D71595"/>
    <w:rsid w:val="00D716D9"/>
    <w:rsid w:val="00D71ED5"/>
    <w:rsid w:val="00D725F2"/>
    <w:rsid w:val="00D72B31"/>
    <w:rsid w:val="00D731DC"/>
    <w:rsid w:val="00D73E8A"/>
    <w:rsid w:val="00D7478C"/>
    <w:rsid w:val="00D747B4"/>
    <w:rsid w:val="00D76342"/>
    <w:rsid w:val="00D76521"/>
    <w:rsid w:val="00D76BD7"/>
    <w:rsid w:val="00D76DAB"/>
    <w:rsid w:val="00D770AA"/>
    <w:rsid w:val="00D7714B"/>
    <w:rsid w:val="00D77C9F"/>
    <w:rsid w:val="00D77E90"/>
    <w:rsid w:val="00D80371"/>
    <w:rsid w:val="00D804F4"/>
    <w:rsid w:val="00D80535"/>
    <w:rsid w:val="00D81519"/>
    <w:rsid w:val="00D819A1"/>
    <w:rsid w:val="00D81B13"/>
    <w:rsid w:val="00D81EFC"/>
    <w:rsid w:val="00D82532"/>
    <w:rsid w:val="00D8266E"/>
    <w:rsid w:val="00D8298A"/>
    <w:rsid w:val="00D82D9B"/>
    <w:rsid w:val="00D8430E"/>
    <w:rsid w:val="00D844F2"/>
    <w:rsid w:val="00D84F2D"/>
    <w:rsid w:val="00D85090"/>
    <w:rsid w:val="00D85389"/>
    <w:rsid w:val="00D85CAC"/>
    <w:rsid w:val="00D861BB"/>
    <w:rsid w:val="00D871F5"/>
    <w:rsid w:val="00D87E09"/>
    <w:rsid w:val="00D90497"/>
    <w:rsid w:val="00D909C9"/>
    <w:rsid w:val="00D909F3"/>
    <w:rsid w:val="00D9197D"/>
    <w:rsid w:val="00D91CBF"/>
    <w:rsid w:val="00D91F03"/>
    <w:rsid w:val="00D92022"/>
    <w:rsid w:val="00D92C9E"/>
    <w:rsid w:val="00D92CAF"/>
    <w:rsid w:val="00D92D19"/>
    <w:rsid w:val="00D9353E"/>
    <w:rsid w:val="00D9428F"/>
    <w:rsid w:val="00D944A4"/>
    <w:rsid w:val="00D944E5"/>
    <w:rsid w:val="00D9488B"/>
    <w:rsid w:val="00D95529"/>
    <w:rsid w:val="00D9647D"/>
    <w:rsid w:val="00D9694F"/>
    <w:rsid w:val="00D96AA8"/>
    <w:rsid w:val="00D96C1E"/>
    <w:rsid w:val="00D96ECC"/>
    <w:rsid w:val="00D97312"/>
    <w:rsid w:val="00D97B30"/>
    <w:rsid w:val="00DA0066"/>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199"/>
    <w:rsid w:val="00DA6A89"/>
    <w:rsid w:val="00DA732A"/>
    <w:rsid w:val="00DA7454"/>
    <w:rsid w:val="00DA7733"/>
    <w:rsid w:val="00DA776B"/>
    <w:rsid w:val="00DA7DD9"/>
    <w:rsid w:val="00DB040A"/>
    <w:rsid w:val="00DB0AA0"/>
    <w:rsid w:val="00DB0C06"/>
    <w:rsid w:val="00DB0E48"/>
    <w:rsid w:val="00DB2213"/>
    <w:rsid w:val="00DB2773"/>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114C"/>
    <w:rsid w:val="00DC170E"/>
    <w:rsid w:val="00DC2250"/>
    <w:rsid w:val="00DC311E"/>
    <w:rsid w:val="00DC3467"/>
    <w:rsid w:val="00DC37F6"/>
    <w:rsid w:val="00DC3BAE"/>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1A90"/>
    <w:rsid w:val="00DD26FA"/>
    <w:rsid w:val="00DD2703"/>
    <w:rsid w:val="00DD2871"/>
    <w:rsid w:val="00DD2B52"/>
    <w:rsid w:val="00DD334C"/>
    <w:rsid w:val="00DD361E"/>
    <w:rsid w:val="00DD381C"/>
    <w:rsid w:val="00DD44CA"/>
    <w:rsid w:val="00DD4D52"/>
    <w:rsid w:val="00DD55D6"/>
    <w:rsid w:val="00DD6086"/>
    <w:rsid w:val="00DD6616"/>
    <w:rsid w:val="00DD6A9B"/>
    <w:rsid w:val="00DD6EBD"/>
    <w:rsid w:val="00DD7204"/>
    <w:rsid w:val="00DD76D8"/>
    <w:rsid w:val="00DD7D11"/>
    <w:rsid w:val="00DD7FC7"/>
    <w:rsid w:val="00DE07E5"/>
    <w:rsid w:val="00DE1334"/>
    <w:rsid w:val="00DE1A95"/>
    <w:rsid w:val="00DE1D58"/>
    <w:rsid w:val="00DE1E4C"/>
    <w:rsid w:val="00DE2629"/>
    <w:rsid w:val="00DE2F01"/>
    <w:rsid w:val="00DE30BF"/>
    <w:rsid w:val="00DE3611"/>
    <w:rsid w:val="00DE4529"/>
    <w:rsid w:val="00DE5108"/>
    <w:rsid w:val="00DE51F7"/>
    <w:rsid w:val="00DE57A4"/>
    <w:rsid w:val="00DE593B"/>
    <w:rsid w:val="00DE675B"/>
    <w:rsid w:val="00DE6A4A"/>
    <w:rsid w:val="00DE6A78"/>
    <w:rsid w:val="00DE72A7"/>
    <w:rsid w:val="00DF00CA"/>
    <w:rsid w:val="00DF0AB2"/>
    <w:rsid w:val="00DF0BF0"/>
    <w:rsid w:val="00DF1702"/>
    <w:rsid w:val="00DF1904"/>
    <w:rsid w:val="00DF2324"/>
    <w:rsid w:val="00DF2588"/>
    <w:rsid w:val="00DF26E9"/>
    <w:rsid w:val="00DF38C4"/>
    <w:rsid w:val="00DF4774"/>
    <w:rsid w:val="00DF4E82"/>
    <w:rsid w:val="00DF628C"/>
    <w:rsid w:val="00DF6795"/>
    <w:rsid w:val="00DF6966"/>
    <w:rsid w:val="00DF6B9B"/>
    <w:rsid w:val="00DF7BCA"/>
    <w:rsid w:val="00E00954"/>
    <w:rsid w:val="00E015E3"/>
    <w:rsid w:val="00E01933"/>
    <w:rsid w:val="00E023EB"/>
    <w:rsid w:val="00E02698"/>
    <w:rsid w:val="00E02EAD"/>
    <w:rsid w:val="00E04387"/>
    <w:rsid w:val="00E04DF6"/>
    <w:rsid w:val="00E04EE0"/>
    <w:rsid w:val="00E0545E"/>
    <w:rsid w:val="00E054E9"/>
    <w:rsid w:val="00E0601A"/>
    <w:rsid w:val="00E06E2C"/>
    <w:rsid w:val="00E071A6"/>
    <w:rsid w:val="00E074FA"/>
    <w:rsid w:val="00E07A1E"/>
    <w:rsid w:val="00E07E21"/>
    <w:rsid w:val="00E07EFF"/>
    <w:rsid w:val="00E1032D"/>
    <w:rsid w:val="00E10757"/>
    <w:rsid w:val="00E10C2A"/>
    <w:rsid w:val="00E10FDD"/>
    <w:rsid w:val="00E11691"/>
    <w:rsid w:val="00E11A18"/>
    <w:rsid w:val="00E12037"/>
    <w:rsid w:val="00E1204D"/>
    <w:rsid w:val="00E120BD"/>
    <w:rsid w:val="00E121F2"/>
    <w:rsid w:val="00E13BEC"/>
    <w:rsid w:val="00E14D05"/>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303A"/>
    <w:rsid w:val="00E23262"/>
    <w:rsid w:val="00E235E9"/>
    <w:rsid w:val="00E23A3B"/>
    <w:rsid w:val="00E23AD4"/>
    <w:rsid w:val="00E23B10"/>
    <w:rsid w:val="00E2479E"/>
    <w:rsid w:val="00E24FDA"/>
    <w:rsid w:val="00E2525C"/>
    <w:rsid w:val="00E255F6"/>
    <w:rsid w:val="00E258DE"/>
    <w:rsid w:val="00E25A5D"/>
    <w:rsid w:val="00E25CBE"/>
    <w:rsid w:val="00E25F5E"/>
    <w:rsid w:val="00E2647E"/>
    <w:rsid w:val="00E26B8D"/>
    <w:rsid w:val="00E272AA"/>
    <w:rsid w:val="00E275A7"/>
    <w:rsid w:val="00E27FBC"/>
    <w:rsid w:val="00E300DF"/>
    <w:rsid w:val="00E30115"/>
    <w:rsid w:val="00E3061D"/>
    <w:rsid w:val="00E30C61"/>
    <w:rsid w:val="00E30D0A"/>
    <w:rsid w:val="00E30FAB"/>
    <w:rsid w:val="00E31259"/>
    <w:rsid w:val="00E3170E"/>
    <w:rsid w:val="00E31B0C"/>
    <w:rsid w:val="00E31C07"/>
    <w:rsid w:val="00E320A7"/>
    <w:rsid w:val="00E32F77"/>
    <w:rsid w:val="00E33852"/>
    <w:rsid w:val="00E33EB0"/>
    <w:rsid w:val="00E3575B"/>
    <w:rsid w:val="00E357C4"/>
    <w:rsid w:val="00E35BBC"/>
    <w:rsid w:val="00E363E8"/>
    <w:rsid w:val="00E36629"/>
    <w:rsid w:val="00E36734"/>
    <w:rsid w:val="00E369F0"/>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53A"/>
    <w:rsid w:val="00E45901"/>
    <w:rsid w:val="00E45AD0"/>
    <w:rsid w:val="00E45AF3"/>
    <w:rsid w:val="00E45FE5"/>
    <w:rsid w:val="00E46155"/>
    <w:rsid w:val="00E4724A"/>
    <w:rsid w:val="00E47455"/>
    <w:rsid w:val="00E47A38"/>
    <w:rsid w:val="00E50077"/>
    <w:rsid w:val="00E50339"/>
    <w:rsid w:val="00E50851"/>
    <w:rsid w:val="00E50C8B"/>
    <w:rsid w:val="00E51049"/>
    <w:rsid w:val="00E51C5B"/>
    <w:rsid w:val="00E52A4F"/>
    <w:rsid w:val="00E52B60"/>
    <w:rsid w:val="00E52F7D"/>
    <w:rsid w:val="00E530F2"/>
    <w:rsid w:val="00E5321F"/>
    <w:rsid w:val="00E53683"/>
    <w:rsid w:val="00E53741"/>
    <w:rsid w:val="00E54085"/>
    <w:rsid w:val="00E542F2"/>
    <w:rsid w:val="00E54847"/>
    <w:rsid w:val="00E54AA8"/>
    <w:rsid w:val="00E54B7C"/>
    <w:rsid w:val="00E55026"/>
    <w:rsid w:val="00E551D3"/>
    <w:rsid w:val="00E551EA"/>
    <w:rsid w:val="00E5555E"/>
    <w:rsid w:val="00E559B6"/>
    <w:rsid w:val="00E559D9"/>
    <w:rsid w:val="00E55AEC"/>
    <w:rsid w:val="00E55E30"/>
    <w:rsid w:val="00E560EA"/>
    <w:rsid w:val="00E5690E"/>
    <w:rsid w:val="00E56B6E"/>
    <w:rsid w:val="00E56BCA"/>
    <w:rsid w:val="00E57706"/>
    <w:rsid w:val="00E6005D"/>
    <w:rsid w:val="00E6050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A5A"/>
    <w:rsid w:val="00E6712E"/>
    <w:rsid w:val="00E67439"/>
    <w:rsid w:val="00E70E54"/>
    <w:rsid w:val="00E70F4F"/>
    <w:rsid w:val="00E71B11"/>
    <w:rsid w:val="00E71E20"/>
    <w:rsid w:val="00E72022"/>
    <w:rsid w:val="00E72528"/>
    <w:rsid w:val="00E72605"/>
    <w:rsid w:val="00E72869"/>
    <w:rsid w:val="00E729E7"/>
    <w:rsid w:val="00E72C83"/>
    <w:rsid w:val="00E73248"/>
    <w:rsid w:val="00E73334"/>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0BB"/>
    <w:rsid w:val="00E933F3"/>
    <w:rsid w:val="00E9347C"/>
    <w:rsid w:val="00E938EE"/>
    <w:rsid w:val="00E94B18"/>
    <w:rsid w:val="00E9501E"/>
    <w:rsid w:val="00E95346"/>
    <w:rsid w:val="00E954CA"/>
    <w:rsid w:val="00E967D0"/>
    <w:rsid w:val="00E96B95"/>
    <w:rsid w:val="00E96FDE"/>
    <w:rsid w:val="00E97321"/>
    <w:rsid w:val="00EA063A"/>
    <w:rsid w:val="00EA08A4"/>
    <w:rsid w:val="00EA0959"/>
    <w:rsid w:val="00EA11B6"/>
    <w:rsid w:val="00EA11BD"/>
    <w:rsid w:val="00EA193B"/>
    <w:rsid w:val="00EA1A62"/>
    <w:rsid w:val="00EA1D33"/>
    <w:rsid w:val="00EA2D5A"/>
    <w:rsid w:val="00EA34E5"/>
    <w:rsid w:val="00EA3ED8"/>
    <w:rsid w:val="00EA4662"/>
    <w:rsid w:val="00EA5248"/>
    <w:rsid w:val="00EA525C"/>
    <w:rsid w:val="00EA5638"/>
    <w:rsid w:val="00EA5FED"/>
    <w:rsid w:val="00EA757B"/>
    <w:rsid w:val="00EA77D9"/>
    <w:rsid w:val="00EA7981"/>
    <w:rsid w:val="00EA7AF6"/>
    <w:rsid w:val="00EA7AFC"/>
    <w:rsid w:val="00EA7B8F"/>
    <w:rsid w:val="00EB00F0"/>
    <w:rsid w:val="00EB043C"/>
    <w:rsid w:val="00EB054A"/>
    <w:rsid w:val="00EB05E2"/>
    <w:rsid w:val="00EB08A4"/>
    <w:rsid w:val="00EB08B5"/>
    <w:rsid w:val="00EB0D96"/>
    <w:rsid w:val="00EB2305"/>
    <w:rsid w:val="00EB25EB"/>
    <w:rsid w:val="00EB27D5"/>
    <w:rsid w:val="00EB2C0C"/>
    <w:rsid w:val="00EB30DD"/>
    <w:rsid w:val="00EB3CB0"/>
    <w:rsid w:val="00EB4042"/>
    <w:rsid w:val="00EB48C0"/>
    <w:rsid w:val="00EB48CF"/>
    <w:rsid w:val="00EB4A95"/>
    <w:rsid w:val="00EB4DAC"/>
    <w:rsid w:val="00EB4E49"/>
    <w:rsid w:val="00EB5081"/>
    <w:rsid w:val="00EB5849"/>
    <w:rsid w:val="00EB5C98"/>
    <w:rsid w:val="00EB6A1C"/>
    <w:rsid w:val="00EB7724"/>
    <w:rsid w:val="00EB7905"/>
    <w:rsid w:val="00EB7DA8"/>
    <w:rsid w:val="00EC0967"/>
    <w:rsid w:val="00EC14AF"/>
    <w:rsid w:val="00EC14BB"/>
    <w:rsid w:val="00EC1588"/>
    <w:rsid w:val="00EC179A"/>
    <w:rsid w:val="00EC1976"/>
    <w:rsid w:val="00EC1CC8"/>
    <w:rsid w:val="00EC1FC5"/>
    <w:rsid w:val="00EC2062"/>
    <w:rsid w:val="00EC233D"/>
    <w:rsid w:val="00EC268E"/>
    <w:rsid w:val="00EC323D"/>
    <w:rsid w:val="00EC387B"/>
    <w:rsid w:val="00EC38D4"/>
    <w:rsid w:val="00EC3FCA"/>
    <w:rsid w:val="00EC4474"/>
    <w:rsid w:val="00EC45D4"/>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99"/>
    <w:rsid w:val="00ED5495"/>
    <w:rsid w:val="00ED62D4"/>
    <w:rsid w:val="00ED6919"/>
    <w:rsid w:val="00ED6D70"/>
    <w:rsid w:val="00ED7B70"/>
    <w:rsid w:val="00EE023F"/>
    <w:rsid w:val="00EE09B8"/>
    <w:rsid w:val="00EE0DD3"/>
    <w:rsid w:val="00EE12AF"/>
    <w:rsid w:val="00EE16CE"/>
    <w:rsid w:val="00EE2437"/>
    <w:rsid w:val="00EE2586"/>
    <w:rsid w:val="00EE2701"/>
    <w:rsid w:val="00EE2903"/>
    <w:rsid w:val="00EE29A0"/>
    <w:rsid w:val="00EE2F3D"/>
    <w:rsid w:val="00EE3054"/>
    <w:rsid w:val="00EE3C62"/>
    <w:rsid w:val="00EE44BC"/>
    <w:rsid w:val="00EE5028"/>
    <w:rsid w:val="00EE50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3073"/>
    <w:rsid w:val="00EF349D"/>
    <w:rsid w:val="00EF3817"/>
    <w:rsid w:val="00EF39D0"/>
    <w:rsid w:val="00EF4966"/>
    <w:rsid w:val="00EF4B95"/>
    <w:rsid w:val="00EF4C19"/>
    <w:rsid w:val="00EF4D2F"/>
    <w:rsid w:val="00EF4FC0"/>
    <w:rsid w:val="00EF5559"/>
    <w:rsid w:val="00EF5D59"/>
    <w:rsid w:val="00EF66E2"/>
    <w:rsid w:val="00EF6AC7"/>
    <w:rsid w:val="00EF6B97"/>
    <w:rsid w:val="00EF7409"/>
    <w:rsid w:val="00EF76DF"/>
    <w:rsid w:val="00F00234"/>
    <w:rsid w:val="00F002B5"/>
    <w:rsid w:val="00F00627"/>
    <w:rsid w:val="00F00803"/>
    <w:rsid w:val="00F00ED8"/>
    <w:rsid w:val="00F01A3A"/>
    <w:rsid w:val="00F020DF"/>
    <w:rsid w:val="00F022FE"/>
    <w:rsid w:val="00F027A3"/>
    <w:rsid w:val="00F027F1"/>
    <w:rsid w:val="00F02AC7"/>
    <w:rsid w:val="00F02BEA"/>
    <w:rsid w:val="00F02C2D"/>
    <w:rsid w:val="00F030BC"/>
    <w:rsid w:val="00F03BB1"/>
    <w:rsid w:val="00F03F54"/>
    <w:rsid w:val="00F03FAF"/>
    <w:rsid w:val="00F04A90"/>
    <w:rsid w:val="00F04B4F"/>
    <w:rsid w:val="00F04C1C"/>
    <w:rsid w:val="00F057AB"/>
    <w:rsid w:val="00F05958"/>
    <w:rsid w:val="00F05EF1"/>
    <w:rsid w:val="00F063B8"/>
    <w:rsid w:val="00F064C1"/>
    <w:rsid w:val="00F065E3"/>
    <w:rsid w:val="00F068C8"/>
    <w:rsid w:val="00F06B66"/>
    <w:rsid w:val="00F06F47"/>
    <w:rsid w:val="00F07638"/>
    <w:rsid w:val="00F07E90"/>
    <w:rsid w:val="00F100F0"/>
    <w:rsid w:val="00F102DF"/>
    <w:rsid w:val="00F1138D"/>
    <w:rsid w:val="00F113B2"/>
    <w:rsid w:val="00F11F72"/>
    <w:rsid w:val="00F1203E"/>
    <w:rsid w:val="00F12D1C"/>
    <w:rsid w:val="00F12D4F"/>
    <w:rsid w:val="00F13480"/>
    <w:rsid w:val="00F13E25"/>
    <w:rsid w:val="00F14C58"/>
    <w:rsid w:val="00F14EAF"/>
    <w:rsid w:val="00F14F57"/>
    <w:rsid w:val="00F1506E"/>
    <w:rsid w:val="00F15298"/>
    <w:rsid w:val="00F15AA2"/>
    <w:rsid w:val="00F165A2"/>
    <w:rsid w:val="00F16C49"/>
    <w:rsid w:val="00F16D70"/>
    <w:rsid w:val="00F1728F"/>
    <w:rsid w:val="00F17368"/>
    <w:rsid w:val="00F17669"/>
    <w:rsid w:val="00F17BAF"/>
    <w:rsid w:val="00F17EB4"/>
    <w:rsid w:val="00F212D5"/>
    <w:rsid w:val="00F2151E"/>
    <w:rsid w:val="00F223A1"/>
    <w:rsid w:val="00F224BE"/>
    <w:rsid w:val="00F22A65"/>
    <w:rsid w:val="00F22FC2"/>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848"/>
    <w:rsid w:val="00F26A89"/>
    <w:rsid w:val="00F27EFF"/>
    <w:rsid w:val="00F300D3"/>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6F2B"/>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321"/>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71"/>
    <w:rsid w:val="00F632AD"/>
    <w:rsid w:val="00F639BD"/>
    <w:rsid w:val="00F63B17"/>
    <w:rsid w:val="00F63D53"/>
    <w:rsid w:val="00F641C0"/>
    <w:rsid w:val="00F642A0"/>
    <w:rsid w:val="00F644AE"/>
    <w:rsid w:val="00F649D6"/>
    <w:rsid w:val="00F64E71"/>
    <w:rsid w:val="00F653BF"/>
    <w:rsid w:val="00F656B6"/>
    <w:rsid w:val="00F66585"/>
    <w:rsid w:val="00F66890"/>
    <w:rsid w:val="00F66EBF"/>
    <w:rsid w:val="00F670AD"/>
    <w:rsid w:val="00F6751B"/>
    <w:rsid w:val="00F70172"/>
    <w:rsid w:val="00F702FD"/>
    <w:rsid w:val="00F703AE"/>
    <w:rsid w:val="00F70470"/>
    <w:rsid w:val="00F704F1"/>
    <w:rsid w:val="00F706C9"/>
    <w:rsid w:val="00F70C15"/>
    <w:rsid w:val="00F70CFC"/>
    <w:rsid w:val="00F70E74"/>
    <w:rsid w:val="00F71156"/>
    <w:rsid w:val="00F711F0"/>
    <w:rsid w:val="00F713BD"/>
    <w:rsid w:val="00F71A41"/>
    <w:rsid w:val="00F71ACA"/>
    <w:rsid w:val="00F71E57"/>
    <w:rsid w:val="00F720B9"/>
    <w:rsid w:val="00F73616"/>
    <w:rsid w:val="00F741AD"/>
    <w:rsid w:val="00F748E4"/>
    <w:rsid w:val="00F7536D"/>
    <w:rsid w:val="00F7692F"/>
    <w:rsid w:val="00F76FC4"/>
    <w:rsid w:val="00F77C0C"/>
    <w:rsid w:val="00F77D34"/>
    <w:rsid w:val="00F8055C"/>
    <w:rsid w:val="00F808D2"/>
    <w:rsid w:val="00F80973"/>
    <w:rsid w:val="00F80DC5"/>
    <w:rsid w:val="00F81019"/>
    <w:rsid w:val="00F818DF"/>
    <w:rsid w:val="00F81C8F"/>
    <w:rsid w:val="00F81F68"/>
    <w:rsid w:val="00F826F8"/>
    <w:rsid w:val="00F82737"/>
    <w:rsid w:val="00F82A41"/>
    <w:rsid w:val="00F82A91"/>
    <w:rsid w:val="00F82D93"/>
    <w:rsid w:val="00F833AB"/>
    <w:rsid w:val="00F8357A"/>
    <w:rsid w:val="00F835E8"/>
    <w:rsid w:val="00F83D01"/>
    <w:rsid w:val="00F84F26"/>
    <w:rsid w:val="00F86140"/>
    <w:rsid w:val="00F8664A"/>
    <w:rsid w:val="00F8687B"/>
    <w:rsid w:val="00F86A7C"/>
    <w:rsid w:val="00F87492"/>
    <w:rsid w:val="00F87EAF"/>
    <w:rsid w:val="00F900C2"/>
    <w:rsid w:val="00F90570"/>
    <w:rsid w:val="00F9129A"/>
    <w:rsid w:val="00F91529"/>
    <w:rsid w:val="00F91666"/>
    <w:rsid w:val="00F91720"/>
    <w:rsid w:val="00F91A03"/>
    <w:rsid w:val="00F91D33"/>
    <w:rsid w:val="00F92404"/>
    <w:rsid w:val="00F9261E"/>
    <w:rsid w:val="00F926E9"/>
    <w:rsid w:val="00F92EDD"/>
    <w:rsid w:val="00F93729"/>
    <w:rsid w:val="00F937CB"/>
    <w:rsid w:val="00F93EF9"/>
    <w:rsid w:val="00F9428C"/>
    <w:rsid w:val="00F942DD"/>
    <w:rsid w:val="00F9473B"/>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8C3"/>
    <w:rsid w:val="00FA1AAE"/>
    <w:rsid w:val="00FA2911"/>
    <w:rsid w:val="00FA399D"/>
    <w:rsid w:val="00FA3F21"/>
    <w:rsid w:val="00FA43BE"/>
    <w:rsid w:val="00FA45AB"/>
    <w:rsid w:val="00FA47A9"/>
    <w:rsid w:val="00FA4FE2"/>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FB4"/>
    <w:rsid w:val="00FB1198"/>
    <w:rsid w:val="00FB1439"/>
    <w:rsid w:val="00FB184B"/>
    <w:rsid w:val="00FB185E"/>
    <w:rsid w:val="00FB1B33"/>
    <w:rsid w:val="00FB224C"/>
    <w:rsid w:val="00FB254C"/>
    <w:rsid w:val="00FB25F7"/>
    <w:rsid w:val="00FB38F8"/>
    <w:rsid w:val="00FB3EFE"/>
    <w:rsid w:val="00FB446B"/>
    <w:rsid w:val="00FB4BB8"/>
    <w:rsid w:val="00FB4BF0"/>
    <w:rsid w:val="00FB4CE5"/>
    <w:rsid w:val="00FB4DB7"/>
    <w:rsid w:val="00FB55B9"/>
    <w:rsid w:val="00FB5B74"/>
    <w:rsid w:val="00FB5FDF"/>
    <w:rsid w:val="00FB6363"/>
    <w:rsid w:val="00FB7087"/>
    <w:rsid w:val="00FB7D6C"/>
    <w:rsid w:val="00FC0032"/>
    <w:rsid w:val="00FC048F"/>
    <w:rsid w:val="00FC05B1"/>
    <w:rsid w:val="00FC0A76"/>
    <w:rsid w:val="00FC17B6"/>
    <w:rsid w:val="00FC24A1"/>
    <w:rsid w:val="00FC26BF"/>
    <w:rsid w:val="00FC27DB"/>
    <w:rsid w:val="00FC2D0E"/>
    <w:rsid w:val="00FC2E2A"/>
    <w:rsid w:val="00FC30D1"/>
    <w:rsid w:val="00FC3BC0"/>
    <w:rsid w:val="00FC4450"/>
    <w:rsid w:val="00FC4680"/>
    <w:rsid w:val="00FC533C"/>
    <w:rsid w:val="00FC5597"/>
    <w:rsid w:val="00FC5EED"/>
    <w:rsid w:val="00FC6114"/>
    <w:rsid w:val="00FC679C"/>
    <w:rsid w:val="00FC6C36"/>
    <w:rsid w:val="00FC74C4"/>
    <w:rsid w:val="00FC764B"/>
    <w:rsid w:val="00FC7836"/>
    <w:rsid w:val="00FC788F"/>
    <w:rsid w:val="00FD0E90"/>
    <w:rsid w:val="00FD14A8"/>
    <w:rsid w:val="00FD191B"/>
    <w:rsid w:val="00FD1A59"/>
    <w:rsid w:val="00FD1B0C"/>
    <w:rsid w:val="00FD1B74"/>
    <w:rsid w:val="00FD1BE0"/>
    <w:rsid w:val="00FD276E"/>
    <w:rsid w:val="00FD29B6"/>
    <w:rsid w:val="00FD2AB2"/>
    <w:rsid w:val="00FD2B95"/>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C47"/>
    <w:rsid w:val="00FE2CBC"/>
    <w:rsid w:val="00FE2F27"/>
    <w:rsid w:val="00FE2F68"/>
    <w:rsid w:val="00FE3129"/>
    <w:rsid w:val="00FE39E7"/>
    <w:rsid w:val="00FE4B54"/>
    <w:rsid w:val="00FE4DCA"/>
    <w:rsid w:val="00FE4FAB"/>
    <w:rsid w:val="00FE5136"/>
    <w:rsid w:val="00FE573C"/>
    <w:rsid w:val="00FE5A88"/>
    <w:rsid w:val="00FE6072"/>
    <w:rsid w:val="00FE6647"/>
    <w:rsid w:val="00FE69C9"/>
    <w:rsid w:val="00FE6C3C"/>
    <w:rsid w:val="00FE6D63"/>
    <w:rsid w:val="00FE7296"/>
    <w:rsid w:val="00FF0840"/>
    <w:rsid w:val="00FF0AD4"/>
    <w:rsid w:val="00FF11BF"/>
    <w:rsid w:val="00FF1BEA"/>
    <w:rsid w:val="00FF2072"/>
    <w:rsid w:val="00FF2183"/>
    <w:rsid w:val="00FF27DB"/>
    <w:rsid w:val="00FF2833"/>
    <w:rsid w:val="00FF2EE8"/>
    <w:rsid w:val="00FF30E6"/>
    <w:rsid w:val="00FF31E4"/>
    <w:rsid w:val="00FF376E"/>
    <w:rsid w:val="00FF3812"/>
    <w:rsid w:val="00FF3FC1"/>
    <w:rsid w:val="00FF4434"/>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055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266844">
      <w:bodyDiv w:val="1"/>
      <w:marLeft w:val="0"/>
      <w:marRight w:val="0"/>
      <w:marTop w:val="0"/>
      <w:marBottom w:val="0"/>
      <w:divBdr>
        <w:top w:val="none" w:sz="0" w:space="0" w:color="auto"/>
        <w:left w:val="none" w:sz="0" w:space="0" w:color="auto"/>
        <w:bottom w:val="none" w:sz="0" w:space="0" w:color="auto"/>
        <w:right w:val="none" w:sz="0" w:space="0" w:color="auto"/>
      </w:divBdr>
      <w:divsChild>
        <w:div w:id="894698414">
          <w:marLeft w:val="2520"/>
          <w:marRight w:val="0"/>
          <w:marTop w:val="40"/>
          <w:marBottom w:val="0"/>
          <w:divBdr>
            <w:top w:val="none" w:sz="0" w:space="0" w:color="auto"/>
            <w:left w:val="none" w:sz="0" w:space="0" w:color="auto"/>
            <w:bottom w:val="none" w:sz="0" w:space="0" w:color="auto"/>
            <w:right w:val="none" w:sz="0" w:space="0" w:color="auto"/>
          </w:divBdr>
        </w:div>
      </w:divsChild>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3565669">
      <w:bodyDiv w:val="1"/>
      <w:marLeft w:val="0"/>
      <w:marRight w:val="0"/>
      <w:marTop w:val="0"/>
      <w:marBottom w:val="0"/>
      <w:divBdr>
        <w:top w:val="none" w:sz="0" w:space="0" w:color="auto"/>
        <w:left w:val="none" w:sz="0" w:space="0" w:color="auto"/>
        <w:bottom w:val="none" w:sz="0" w:space="0" w:color="auto"/>
        <w:right w:val="none" w:sz="0" w:space="0" w:color="auto"/>
      </w:divBdr>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628843">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12731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2975394">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2692554">
      <w:bodyDiv w:val="1"/>
      <w:marLeft w:val="0"/>
      <w:marRight w:val="0"/>
      <w:marTop w:val="0"/>
      <w:marBottom w:val="0"/>
      <w:divBdr>
        <w:top w:val="none" w:sz="0" w:space="0" w:color="auto"/>
        <w:left w:val="none" w:sz="0" w:space="0" w:color="auto"/>
        <w:bottom w:val="none" w:sz="0" w:space="0" w:color="auto"/>
        <w:right w:val="none" w:sz="0" w:space="0" w:color="auto"/>
      </w:divBdr>
      <w:divsChild>
        <w:div w:id="498736066">
          <w:marLeft w:val="547"/>
          <w:marRight w:val="0"/>
          <w:marTop w:val="72"/>
          <w:marBottom w:val="0"/>
          <w:divBdr>
            <w:top w:val="none" w:sz="0" w:space="0" w:color="auto"/>
            <w:left w:val="none" w:sz="0" w:space="0" w:color="auto"/>
            <w:bottom w:val="none" w:sz="0" w:space="0" w:color="auto"/>
            <w:right w:val="none" w:sz="0" w:space="0" w:color="auto"/>
          </w:divBdr>
        </w:div>
        <w:div w:id="327248865">
          <w:marLeft w:val="1166"/>
          <w:marRight w:val="0"/>
          <w:marTop w:val="62"/>
          <w:marBottom w:val="0"/>
          <w:divBdr>
            <w:top w:val="none" w:sz="0" w:space="0" w:color="auto"/>
            <w:left w:val="none" w:sz="0" w:space="0" w:color="auto"/>
            <w:bottom w:val="none" w:sz="0" w:space="0" w:color="auto"/>
            <w:right w:val="none" w:sz="0" w:space="0" w:color="auto"/>
          </w:divBdr>
        </w:div>
        <w:div w:id="408432785">
          <w:marLeft w:val="1166"/>
          <w:marRight w:val="0"/>
          <w:marTop w:val="62"/>
          <w:marBottom w:val="0"/>
          <w:divBdr>
            <w:top w:val="none" w:sz="0" w:space="0" w:color="auto"/>
            <w:left w:val="none" w:sz="0" w:space="0" w:color="auto"/>
            <w:bottom w:val="none" w:sz="0" w:space="0" w:color="auto"/>
            <w:right w:val="none" w:sz="0" w:space="0" w:color="auto"/>
          </w:divBdr>
        </w:div>
      </w:divsChild>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233444">
      <w:bodyDiv w:val="1"/>
      <w:marLeft w:val="0"/>
      <w:marRight w:val="0"/>
      <w:marTop w:val="0"/>
      <w:marBottom w:val="0"/>
      <w:divBdr>
        <w:top w:val="none" w:sz="0" w:space="0" w:color="auto"/>
        <w:left w:val="none" w:sz="0" w:space="0" w:color="auto"/>
        <w:bottom w:val="none" w:sz="0" w:space="0" w:color="auto"/>
        <w:right w:val="none" w:sz="0" w:space="0" w:color="auto"/>
      </w:divBdr>
      <w:divsChild>
        <w:div w:id="598179671">
          <w:marLeft w:val="2520"/>
          <w:marRight w:val="0"/>
          <w:marTop w:val="40"/>
          <w:marBottom w:val="0"/>
          <w:divBdr>
            <w:top w:val="none" w:sz="0" w:space="0" w:color="auto"/>
            <w:left w:val="none" w:sz="0" w:space="0" w:color="auto"/>
            <w:bottom w:val="none" w:sz="0" w:space="0" w:color="auto"/>
            <w:right w:val="none" w:sz="0" w:space="0" w:color="auto"/>
          </w:divBdr>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0322509">
      <w:bodyDiv w:val="1"/>
      <w:marLeft w:val="0"/>
      <w:marRight w:val="0"/>
      <w:marTop w:val="0"/>
      <w:marBottom w:val="0"/>
      <w:divBdr>
        <w:top w:val="none" w:sz="0" w:space="0" w:color="auto"/>
        <w:left w:val="none" w:sz="0" w:space="0" w:color="auto"/>
        <w:bottom w:val="none" w:sz="0" w:space="0" w:color="auto"/>
        <w:right w:val="none" w:sz="0" w:space="0" w:color="auto"/>
      </w:divBdr>
    </w:div>
    <w:div w:id="172104874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D:\Documents\3GPP\tsg_ran\WG2\TSGR2_113-e\Docs\R2-2101744.zip" TargetMode="External"/><Relationship Id="rId14" Type="http://schemas.openxmlformats.org/officeDocument/2006/relationships/image" Target="media/image3.emf"/><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80339-D785-473C-B777-D549E695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1952</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PB2</cp:lastModifiedBy>
  <cp:revision>3</cp:revision>
  <cp:lastPrinted>2007-08-28T13:45:00Z</cp:lastPrinted>
  <dcterms:created xsi:type="dcterms:W3CDTF">2021-04-01T12:59:00Z</dcterms:created>
  <dcterms:modified xsi:type="dcterms:W3CDTF">2021-04-01T13:08:00Z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